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14C35" w14:textId="2E72AEDB" w:rsidR="00B3364D" w:rsidRPr="00B3364D" w:rsidRDefault="00B3364D" w:rsidP="00B3364D">
      <w:pPr>
        <w:spacing w:line="560" w:lineRule="exact"/>
        <w:rPr>
          <w:rFonts w:ascii="仿宋" w:eastAsia="仿宋" w:hAnsi="仿宋" w:cs="方正小标宋简体"/>
          <w:color w:val="auto"/>
          <w:spacing w:val="-2"/>
          <w:sz w:val="32"/>
          <w:szCs w:val="32"/>
          <w:lang w:eastAsia="zh-CN"/>
        </w:rPr>
      </w:pPr>
      <w:r w:rsidRPr="00B3364D">
        <w:rPr>
          <w:rFonts w:ascii="仿宋" w:eastAsia="仿宋" w:hAnsi="仿宋" w:cs="方正小标宋简体" w:hint="eastAsia"/>
          <w:color w:val="auto"/>
          <w:spacing w:val="-2"/>
          <w:sz w:val="32"/>
          <w:szCs w:val="32"/>
          <w:lang w:eastAsia="zh-CN"/>
        </w:rPr>
        <w:t>附件2</w:t>
      </w:r>
    </w:p>
    <w:p w14:paraId="2F516A1B" w14:textId="2F0F0FE3" w:rsidR="00F616F6" w:rsidRPr="00B3364D" w:rsidRDefault="00C802C7">
      <w:pPr>
        <w:spacing w:line="560" w:lineRule="exact"/>
        <w:jc w:val="center"/>
        <w:rPr>
          <w:rFonts w:asciiTheme="minorEastAsia" w:eastAsiaTheme="minorEastAsia" w:hAnsiTheme="minorEastAsia" w:cs="方正小标宋简体"/>
          <w:b/>
          <w:bCs/>
          <w:color w:val="auto"/>
          <w:spacing w:val="-2"/>
          <w:sz w:val="36"/>
          <w:szCs w:val="36"/>
          <w:lang w:eastAsia="zh-CN"/>
        </w:rPr>
      </w:pPr>
      <w:r w:rsidRPr="00B3364D">
        <w:rPr>
          <w:rFonts w:asciiTheme="minorEastAsia" w:eastAsiaTheme="minorEastAsia" w:hAnsiTheme="minorEastAsia" w:cs="方正小标宋简体" w:hint="eastAsia"/>
          <w:b/>
          <w:bCs/>
          <w:color w:val="auto"/>
          <w:spacing w:val="-2"/>
          <w:sz w:val="36"/>
          <w:szCs w:val="36"/>
          <w:lang w:eastAsia="zh-CN"/>
        </w:rPr>
        <w:t>CSI**2026年国际马术场地障碍赛暨济南公开赛</w:t>
      </w:r>
    </w:p>
    <w:p w14:paraId="42F5A50A" w14:textId="77777777" w:rsidR="00F616F6" w:rsidRPr="00B3364D" w:rsidRDefault="00C802C7">
      <w:pPr>
        <w:spacing w:line="560" w:lineRule="exact"/>
        <w:jc w:val="center"/>
        <w:rPr>
          <w:rFonts w:asciiTheme="minorEastAsia" w:eastAsiaTheme="minorEastAsia" w:hAnsiTheme="minorEastAsia" w:cs="方正小标宋简体"/>
          <w:b/>
          <w:bCs/>
          <w:color w:val="auto"/>
          <w:sz w:val="36"/>
          <w:szCs w:val="36"/>
          <w:lang w:eastAsia="zh-CN"/>
        </w:rPr>
      </w:pPr>
      <w:r w:rsidRPr="00B3364D">
        <w:rPr>
          <w:rFonts w:asciiTheme="minorEastAsia" w:eastAsiaTheme="minorEastAsia" w:hAnsiTheme="minorEastAsia" w:cs="方正小标宋简体" w:hint="eastAsia"/>
          <w:b/>
          <w:bCs/>
          <w:color w:val="auto"/>
          <w:sz w:val="36"/>
          <w:szCs w:val="36"/>
          <w:lang w:eastAsia="zh-CN"/>
        </w:rPr>
        <w:t>竞赛规程</w:t>
      </w:r>
    </w:p>
    <w:p w14:paraId="44479D16" w14:textId="77777777" w:rsidR="00F616F6" w:rsidRDefault="00F616F6">
      <w:pPr>
        <w:spacing w:line="560" w:lineRule="exact"/>
        <w:jc w:val="center"/>
        <w:rPr>
          <w:rFonts w:ascii="宋体" w:eastAsia="宋体" w:hAnsi="宋体"/>
          <w:color w:val="auto"/>
          <w:sz w:val="36"/>
          <w:szCs w:val="36"/>
          <w:lang w:eastAsia="zh-CN"/>
        </w:rPr>
      </w:pPr>
    </w:p>
    <w:p w14:paraId="70FB6325"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b/>
          <w:bCs/>
          <w:color w:val="auto"/>
          <w:sz w:val="32"/>
          <w:szCs w:val="32"/>
          <w:lang w:eastAsia="zh-CN"/>
        </w:rPr>
        <w:t>一、主办单位</w:t>
      </w:r>
    </w:p>
    <w:p w14:paraId="62770440"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国际马术联合会、</w:t>
      </w:r>
      <w:r>
        <w:rPr>
          <w:rFonts w:ascii="仿宋" w:eastAsia="仿宋" w:hAnsi="仿宋"/>
          <w:color w:val="auto"/>
          <w:sz w:val="32"/>
          <w:szCs w:val="32"/>
          <w:lang w:eastAsia="zh-CN"/>
        </w:rPr>
        <w:t>中国马术协会</w:t>
      </w:r>
    </w:p>
    <w:p w14:paraId="70076A47" w14:textId="77777777" w:rsidR="00F616F6" w:rsidRDefault="00F616F6" w:rsidP="008A0B18">
      <w:pPr>
        <w:spacing w:line="560" w:lineRule="exact"/>
        <w:jc w:val="both"/>
        <w:rPr>
          <w:rFonts w:ascii="仿宋" w:eastAsia="仿宋" w:hAnsi="仿宋"/>
          <w:b/>
          <w:bCs/>
          <w:color w:val="auto"/>
          <w:sz w:val="32"/>
          <w:szCs w:val="32"/>
          <w:lang w:eastAsia="zh-CN"/>
        </w:rPr>
      </w:pPr>
    </w:p>
    <w:p w14:paraId="7FE4CC2F"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二、</w:t>
      </w:r>
      <w:r>
        <w:rPr>
          <w:rFonts w:ascii="仿宋" w:eastAsia="仿宋" w:hAnsi="仿宋"/>
          <w:b/>
          <w:bCs/>
          <w:color w:val="auto"/>
          <w:sz w:val="32"/>
          <w:szCs w:val="32"/>
          <w:lang w:eastAsia="zh-CN"/>
        </w:rPr>
        <w:t>承办单位</w:t>
      </w:r>
    </w:p>
    <w:p w14:paraId="0E2F63D5" w14:textId="0AFB4534"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济南市体育局</w:t>
      </w:r>
      <w:r w:rsidR="008A0B18">
        <w:rPr>
          <w:rFonts w:ascii="仿宋" w:eastAsia="仿宋" w:hAnsi="仿宋" w:hint="eastAsia"/>
          <w:color w:val="auto"/>
          <w:sz w:val="32"/>
          <w:szCs w:val="32"/>
          <w:lang w:eastAsia="zh-CN"/>
        </w:rPr>
        <w:t>、</w:t>
      </w:r>
      <w:r>
        <w:rPr>
          <w:rFonts w:ascii="仿宋" w:eastAsia="仿宋" w:hAnsi="仿宋" w:hint="eastAsia"/>
          <w:color w:val="auto"/>
          <w:sz w:val="32"/>
          <w:szCs w:val="32"/>
          <w:lang w:eastAsia="zh-CN"/>
        </w:rPr>
        <w:t>济南市历城区人民政府</w:t>
      </w:r>
    </w:p>
    <w:p w14:paraId="1EC3ECB6" w14:textId="77777777" w:rsidR="00F616F6" w:rsidRDefault="00F616F6" w:rsidP="008A0B18">
      <w:pPr>
        <w:spacing w:line="560" w:lineRule="exact"/>
        <w:ind w:firstLine="640"/>
        <w:jc w:val="both"/>
        <w:rPr>
          <w:rFonts w:ascii="仿宋" w:eastAsia="仿宋" w:hAnsi="仿宋"/>
          <w:color w:val="auto"/>
          <w:sz w:val="32"/>
          <w:szCs w:val="32"/>
          <w:lang w:eastAsia="zh-CN"/>
        </w:rPr>
      </w:pPr>
    </w:p>
    <w:p w14:paraId="5257B329"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三、支持单位</w:t>
      </w:r>
    </w:p>
    <w:p w14:paraId="3A2E0ABF"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山东省马术协会</w:t>
      </w:r>
    </w:p>
    <w:p w14:paraId="76611A02" w14:textId="77777777" w:rsidR="00F616F6" w:rsidRDefault="00F616F6" w:rsidP="008A0B18">
      <w:pPr>
        <w:spacing w:line="560" w:lineRule="exact"/>
        <w:ind w:firstLine="640"/>
        <w:jc w:val="both"/>
        <w:rPr>
          <w:rFonts w:ascii="仿宋" w:eastAsia="仿宋" w:hAnsi="仿宋"/>
          <w:color w:val="auto"/>
          <w:sz w:val="32"/>
          <w:szCs w:val="32"/>
          <w:lang w:eastAsia="zh-CN"/>
        </w:rPr>
      </w:pPr>
    </w:p>
    <w:p w14:paraId="5867B674"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四、运营单位</w:t>
      </w:r>
    </w:p>
    <w:p w14:paraId="4588866D"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山东广播电视台</w:t>
      </w:r>
    </w:p>
    <w:p w14:paraId="5FB64DDB" w14:textId="77777777" w:rsidR="00F616F6" w:rsidRDefault="00F616F6" w:rsidP="008A0B18">
      <w:pPr>
        <w:spacing w:line="560" w:lineRule="exact"/>
        <w:ind w:firstLine="640"/>
        <w:jc w:val="both"/>
        <w:rPr>
          <w:rFonts w:ascii="仿宋" w:eastAsia="仿宋" w:hAnsi="仿宋"/>
          <w:color w:val="auto"/>
          <w:sz w:val="32"/>
          <w:szCs w:val="32"/>
          <w:lang w:eastAsia="zh-CN"/>
        </w:rPr>
      </w:pPr>
    </w:p>
    <w:p w14:paraId="4E8EB994"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五、协办单位</w:t>
      </w:r>
    </w:p>
    <w:p w14:paraId="7F6E7A13" w14:textId="3FDD29E5"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济南市群众体育事业发展中心</w:t>
      </w:r>
      <w:r w:rsidR="008A0B18">
        <w:rPr>
          <w:rFonts w:ascii="仿宋" w:eastAsia="仿宋" w:hAnsi="仿宋" w:hint="eastAsia"/>
          <w:color w:val="auto"/>
          <w:sz w:val="32"/>
          <w:szCs w:val="32"/>
          <w:lang w:eastAsia="zh-CN"/>
        </w:rPr>
        <w:t>、</w:t>
      </w:r>
      <w:r>
        <w:rPr>
          <w:rFonts w:ascii="仿宋" w:eastAsia="仿宋" w:hAnsi="仿宋" w:hint="eastAsia"/>
          <w:color w:val="auto"/>
          <w:sz w:val="32"/>
          <w:szCs w:val="32"/>
          <w:lang w:eastAsia="zh-CN"/>
        </w:rPr>
        <w:t>济南市历城区体育事业发展中心</w:t>
      </w:r>
      <w:r w:rsidR="008A0B18">
        <w:rPr>
          <w:rFonts w:ascii="仿宋" w:eastAsia="仿宋" w:hAnsi="仿宋" w:hint="eastAsia"/>
          <w:color w:val="auto"/>
          <w:sz w:val="32"/>
          <w:szCs w:val="32"/>
          <w:lang w:eastAsia="zh-CN"/>
        </w:rPr>
        <w:t>、</w:t>
      </w:r>
      <w:r>
        <w:rPr>
          <w:rFonts w:ascii="仿宋" w:eastAsia="仿宋" w:hAnsi="仿宋" w:hint="eastAsia"/>
          <w:color w:val="auto"/>
          <w:sz w:val="32"/>
          <w:szCs w:val="32"/>
          <w:lang w:eastAsia="zh-CN"/>
        </w:rPr>
        <w:t>泰山七号马术俱乐部</w:t>
      </w:r>
    </w:p>
    <w:p w14:paraId="3C1E64C1" w14:textId="77777777" w:rsidR="00F616F6" w:rsidRDefault="00F616F6" w:rsidP="008A0B18">
      <w:pPr>
        <w:spacing w:line="560" w:lineRule="exact"/>
        <w:ind w:firstLine="640"/>
        <w:jc w:val="both"/>
        <w:rPr>
          <w:rFonts w:ascii="仿宋" w:eastAsia="仿宋" w:hAnsi="仿宋"/>
          <w:b/>
          <w:bCs/>
          <w:color w:val="auto"/>
          <w:sz w:val="32"/>
          <w:szCs w:val="32"/>
          <w:lang w:eastAsia="zh-CN"/>
        </w:rPr>
      </w:pPr>
    </w:p>
    <w:p w14:paraId="2DEFA7B6"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六</w:t>
      </w:r>
      <w:r>
        <w:rPr>
          <w:rFonts w:ascii="仿宋" w:eastAsia="仿宋" w:hAnsi="仿宋"/>
          <w:b/>
          <w:bCs/>
          <w:color w:val="auto"/>
          <w:sz w:val="32"/>
          <w:szCs w:val="32"/>
          <w:lang w:eastAsia="zh-CN"/>
        </w:rPr>
        <w:t>、竞赛日期和地点</w:t>
      </w:r>
    </w:p>
    <w:p w14:paraId="27A51971"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日期：202</w:t>
      </w:r>
      <w:r>
        <w:rPr>
          <w:rFonts w:ascii="仿宋" w:eastAsia="仿宋" w:hAnsi="仿宋" w:hint="eastAsia"/>
          <w:color w:val="auto"/>
          <w:sz w:val="32"/>
          <w:szCs w:val="32"/>
          <w:lang w:eastAsia="zh-CN"/>
        </w:rPr>
        <w:t>6</w:t>
      </w:r>
      <w:r>
        <w:rPr>
          <w:rFonts w:ascii="仿宋" w:eastAsia="仿宋" w:hAnsi="仿宋"/>
          <w:color w:val="auto"/>
          <w:sz w:val="32"/>
          <w:szCs w:val="32"/>
          <w:lang w:eastAsia="zh-CN"/>
        </w:rPr>
        <w:t>年9月</w:t>
      </w:r>
      <w:r>
        <w:rPr>
          <w:rFonts w:ascii="仿宋" w:eastAsia="仿宋" w:hAnsi="仿宋" w:hint="eastAsia"/>
          <w:color w:val="auto"/>
          <w:sz w:val="32"/>
          <w:szCs w:val="32"/>
          <w:lang w:eastAsia="zh-CN"/>
        </w:rPr>
        <w:t>11</w:t>
      </w:r>
      <w:r>
        <w:rPr>
          <w:rFonts w:ascii="仿宋" w:eastAsia="仿宋" w:hAnsi="仿宋"/>
          <w:color w:val="auto"/>
          <w:sz w:val="32"/>
          <w:szCs w:val="32"/>
          <w:lang w:eastAsia="zh-CN"/>
        </w:rPr>
        <w:t>日-9月</w:t>
      </w:r>
      <w:r>
        <w:rPr>
          <w:rFonts w:ascii="仿宋" w:eastAsia="仿宋" w:hAnsi="仿宋" w:hint="eastAsia"/>
          <w:color w:val="auto"/>
          <w:sz w:val="32"/>
          <w:szCs w:val="32"/>
          <w:lang w:eastAsia="zh-CN"/>
        </w:rPr>
        <w:t>13</w:t>
      </w:r>
      <w:r>
        <w:rPr>
          <w:rFonts w:ascii="仿宋" w:eastAsia="仿宋" w:hAnsi="仿宋"/>
          <w:color w:val="auto"/>
          <w:sz w:val="32"/>
          <w:szCs w:val="32"/>
          <w:lang w:eastAsia="zh-CN"/>
        </w:rPr>
        <w:t>日</w:t>
      </w:r>
    </w:p>
    <w:p w14:paraId="139C50A9" w14:textId="09CA1AEE"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地点：</w:t>
      </w:r>
      <w:r>
        <w:rPr>
          <w:rFonts w:ascii="仿宋" w:eastAsia="仿宋" w:hAnsi="仿宋" w:hint="eastAsia"/>
          <w:color w:val="auto"/>
          <w:sz w:val="32"/>
          <w:szCs w:val="32"/>
          <w:lang w:eastAsia="zh-CN"/>
        </w:rPr>
        <w:t>山东济南泰山七号马术俱乐部</w:t>
      </w:r>
    </w:p>
    <w:p w14:paraId="6BF504A8" w14:textId="77777777" w:rsidR="00F616F6" w:rsidRDefault="00F616F6" w:rsidP="008A0B18">
      <w:pPr>
        <w:spacing w:line="560" w:lineRule="exact"/>
        <w:ind w:firstLine="640"/>
        <w:jc w:val="both"/>
        <w:rPr>
          <w:rFonts w:ascii="仿宋" w:eastAsia="仿宋" w:hAnsi="仿宋"/>
          <w:b/>
          <w:bCs/>
          <w:color w:val="auto"/>
          <w:sz w:val="32"/>
          <w:szCs w:val="32"/>
          <w:lang w:eastAsia="zh-CN"/>
        </w:rPr>
      </w:pPr>
    </w:p>
    <w:p w14:paraId="268ABDB8" w14:textId="77777777" w:rsidR="00F616F6" w:rsidRDefault="00C802C7" w:rsidP="00070D4E">
      <w:pPr>
        <w:spacing w:line="560" w:lineRule="exact"/>
        <w:ind w:firstLine="642"/>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lastRenderedPageBreak/>
        <w:t>七</w:t>
      </w:r>
      <w:r>
        <w:rPr>
          <w:rFonts w:ascii="仿宋" w:eastAsia="仿宋" w:hAnsi="仿宋"/>
          <w:b/>
          <w:bCs/>
          <w:color w:val="auto"/>
          <w:sz w:val="32"/>
          <w:szCs w:val="32"/>
          <w:lang w:eastAsia="zh-CN"/>
        </w:rPr>
        <w:t>、参赛单位</w:t>
      </w:r>
    </w:p>
    <w:p w14:paraId="1CA78AFB"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（一）202</w:t>
      </w:r>
      <w:r>
        <w:rPr>
          <w:rFonts w:ascii="仿宋" w:eastAsia="仿宋" w:hAnsi="仿宋" w:hint="eastAsia"/>
          <w:color w:val="auto"/>
          <w:sz w:val="32"/>
          <w:szCs w:val="32"/>
          <w:lang w:eastAsia="zh-CN"/>
        </w:rPr>
        <w:t>6</w:t>
      </w:r>
      <w:r>
        <w:rPr>
          <w:rFonts w:ascii="仿宋" w:eastAsia="仿宋" w:hAnsi="仿宋"/>
          <w:color w:val="auto"/>
          <w:sz w:val="32"/>
          <w:szCs w:val="32"/>
          <w:lang w:eastAsia="zh-CN"/>
        </w:rPr>
        <w:t>年度中国马术协会注册骑手、202</w:t>
      </w:r>
      <w:r>
        <w:rPr>
          <w:rFonts w:ascii="仿宋" w:eastAsia="仿宋" w:hAnsi="仿宋" w:hint="eastAsia"/>
          <w:color w:val="auto"/>
          <w:sz w:val="32"/>
          <w:szCs w:val="32"/>
          <w:lang w:eastAsia="zh-CN"/>
        </w:rPr>
        <w:t>6</w:t>
      </w:r>
      <w:r>
        <w:rPr>
          <w:rFonts w:ascii="仿宋" w:eastAsia="仿宋" w:hAnsi="仿宋"/>
          <w:color w:val="auto"/>
          <w:sz w:val="32"/>
          <w:szCs w:val="32"/>
          <w:lang w:eastAsia="zh-CN"/>
        </w:rPr>
        <w:t>年度国际马术联合会注册骑手;</w:t>
      </w:r>
    </w:p>
    <w:p w14:paraId="4F69AEF9"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（二）中国马术协会邀请的有关国家和地区协会。</w:t>
      </w:r>
    </w:p>
    <w:p w14:paraId="5E859A94" w14:textId="77777777" w:rsidR="00F616F6" w:rsidRDefault="00F616F6" w:rsidP="008A0B18">
      <w:pPr>
        <w:spacing w:line="560" w:lineRule="exact"/>
        <w:ind w:firstLine="640"/>
        <w:jc w:val="both"/>
        <w:rPr>
          <w:rFonts w:ascii="仿宋" w:eastAsia="仿宋" w:hAnsi="仿宋"/>
          <w:b/>
          <w:bCs/>
          <w:color w:val="auto"/>
          <w:sz w:val="32"/>
          <w:szCs w:val="32"/>
          <w:lang w:eastAsia="zh-CN"/>
        </w:rPr>
      </w:pPr>
    </w:p>
    <w:p w14:paraId="6F299115"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八</w:t>
      </w:r>
      <w:r>
        <w:rPr>
          <w:rFonts w:ascii="仿宋" w:eastAsia="仿宋" w:hAnsi="仿宋"/>
          <w:b/>
          <w:bCs/>
          <w:color w:val="auto"/>
          <w:sz w:val="32"/>
          <w:szCs w:val="32"/>
          <w:lang w:eastAsia="zh-CN"/>
        </w:rPr>
        <w:t>、竞赛项目</w:t>
      </w:r>
    </w:p>
    <w:p w14:paraId="00494E4D"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（一）大奖赛级别：1.40</w:t>
      </w:r>
      <w:r>
        <w:rPr>
          <w:rFonts w:ascii="仿宋" w:eastAsia="仿宋" w:hAnsi="仿宋" w:hint="eastAsia"/>
          <w:color w:val="auto"/>
          <w:sz w:val="32"/>
          <w:szCs w:val="32"/>
          <w:lang w:eastAsia="zh-CN"/>
        </w:rPr>
        <w:t>米</w:t>
      </w:r>
      <w:r>
        <w:rPr>
          <w:rFonts w:ascii="仿宋" w:eastAsia="仿宋" w:hAnsi="仿宋"/>
          <w:color w:val="auto"/>
          <w:sz w:val="32"/>
          <w:szCs w:val="32"/>
          <w:lang w:eastAsia="zh-CN"/>
        </w:rPr>
        <w:t>大奖赛资格赛和1.45</w:t>
      </w:r>
      <w:r>
        <w:rPr>
          <w:rFonts w:ascii="仿宋" w:eastAsia="仿宋" w:hAnsi="仿宋" w:hint="eastAsia"/>
          <w:color w:val="auto"/>
          <w:sz w:val="32"/>
          <w:szCs w:val="32"/>
          <w:lang w:eastAsia="zh-CN"/>
        </w:rPr>
        <w:t>米</w:t>
      </w:r>
      <w:r>
        <w:rPr>
          <w:rFonts w:ascii="仿宋" w:eastAsia="仿宋" w:hAnsi="仿宋"/>
          <w:color w:val="auto"/>
          <w:sz w:val="32"/>
          <w:szCs w:val="32"/>
          <w:lang w:eastAsia="zh-CN"/>
        </w:rPr>
        <w:t>大奖赛（国际马联组别）</w:t>
      </w:r>
    </w:p>
    <w:p w14:paraId="1398B348" w14:textId="72A5108C"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二</w:t>
      </w:r>
      <w:r>
        <w:rPr>
          <w:rFonts w:ascii="仿宋" w:eastAsia="仿宋" w:hAnsi="仿宋"/>
          <w:color w:val="auto"/>
          <w:sz w:val="32"/>
          <w:szCs w:val="32"/>
          <w:lang w:eastAsia="zh-CN"/>
        </w:rPr>
        <w:t>）1.2</w:t>
      </w:r>
      <w:r>
        <w:rPr>
          <w:rFonts w:ascii="仿宋" w:eastAsia="仿宋" w:hAnsi="仿宋" w:hint="eastAsia"/>
          <w:color w:val="auto"/>
          <w:sz w:val="32"/>
          <w:szCs w:val="32"/>
          <w:lang w:eastAsia="zh-CN"/>
        </w:rPr>
        <w:t>5米争时</w:t>
      </w:r>
      <w:r>
        <w:rPr>
          <w:rFonts w:ascii="仿宋" w:eastAsia="仿宋" w:hAnsi="仿宋"/>
          <w:color w:val="auto"/>
          <w:sz w:val="32"/>
          <w:szCs w:val="32"/>
          <w:lang w:eastAsia="zh-CN"/>
        </w:rPr>
        <w:t>赛</w:t>
      </w:r>
    </w:p>
    <w:p w14:paraId="6D164E98" w14:textId="22622CC2"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三</w:t>
      </w:r>
      <w:r>
        <w:rPr>
          <w:rFonts w:ascii="仿宋" w:eastAsia="仿宋" w:hAnsi="仿宋"/>
          <w:color w:val="auto"/>
          <w:sz w:val="32"/>
          <w:szCs w:val="32"/>
          <w:lang w:eastAsia="zh-CN"/>
        </w:rPr>
        <w:t>）</w:t>
      </w:r>
      <w:r w:rsidR="008A0B18" w:rsidRPr="008A0B18">
        <w:rPr>
          <w:rFonts w:ascii="仿宋" w:eastAsia="仿宋" w:hAnsi="仿宋"/>
          <w:color w:val="auto"/>
          <w:sz w:val="32"/>
          <w:szCs w:val="32"/>
          <w:lang w:eastAsia="zh-CN"/>
        </w:rPr>
        <w:t>1.20</w:t>
      </w:r>
      <w:r w:rsidR="008A0B18" w:rsidRPr="008A0B18">
        <w:rPr>
          <w:rFonts w:ascii="仿宋" w:eastAsia="仿宋" w:hAnsi="仿宋" w:hint="eastAsia"/>
          <w:color w:val="auto"/>
          <w:sz w:val="32"/>
          <w:szCs w:val="32"/>
          <w:lang w:eastAsia="zh-CN"/>
        </w:rPr>
        <w:t>米特殊两段赛</w:t>
      </w:r>
    </w:p>
    <w:p w14:paraId="624ADACB" w14:textId="3C402A21"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四</w:t>
      </w:r>
      <w:r>
        <w:rPr>
          <w:rFonts w:ascii="仿宋" w:eastAsia="仿宋" w:hAnsi="仿宋"/>
          <w:color w:val="auto"/>
          <w:sz w:val="32"/>
          <w:szCs w:val="32"/>
          <w:lang w:eastAsia="zh-CN"/>
        </w:rPr>
        <w:t>）</w:t>
      </w:r>
      <w:r w:rsidR="007A0E55">
        <w:rPr>
          <w:rFonts w:ascii="仿宋" w:eastAsia="仿宋" w:hAnsi="仿宋" w:hint="eastAsia"/>
          <w:color w:val="auto"/>
          <w:sz w:val="32"/>
          <w:szCs w:val="32"/>
          <w:lang w:eastAsia="zh-CN"/>
        </w:rPr>
        <w:t>1.15米</w:t>
      </w:r>
      <w:r w:rsidR="008A0B18">
        <w:rPr>
          <w:rFonts w:ascii="仿宋" w:eastAsia="仿宋" w:hAnsi="仿宋" w:hint="eastAsia"/>
          <w:color w:val="auto"/>
          <w:sz w:val="32"/>
          <w:szCs w:val="32"/>
          <w:lang w:eastAsia="zh-CN"/>
        </w:rPr>
        <w:t>特殊两段赛</w:t>
      </w:r>
    </w:p>
    <w:p w14:paraId="13251A5C" w14:textId="049D1B78"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五</w:t>
      </w:r>
      <w:r>
        <w:rPr>
          <w:rFonts w:ascii="仿宋" w:eastAsia="仿宋" w:hAnsi="仿宋"/>
          <w:color w:val="auto"/>
          <w:sz w:val="32"/>
          <w:szCs w:val="32"/>
          <w:lang w:eastAsia="zh-CN"/>
        </w:rPr>
        <w:t>）</w:t>
      </w:r>
      <w:r w:rsidR="007A0E55">
        <w:rPr>
          <w:rFonts w:ascii="仿宋" w:eastAsia="仿宋" w:hAnsi="仿宋"/>
          <w:color w:val="auto"/>
          <w:sz w:val="32"/>
          <w:szCs w:val="32"/>
          <w:lang w:eastAsia="zh-CN"/>
        </w:rPr>
        <w:t>1.10</w:t>
      </w:r>
      <w:r w:rsidR="007A0E55">
        <w:rPr>
          <w:rFonts w:ascii="仿宋" w:eastAsia="仿宋" w:hAnsi="仿宋" w:hint="eastAsia"/>
          <w:color w:val="auto"/>
          <w:sz w:val="32"/>
          <w:szCs w:val="32"/>
          <w:lang w:eastAsia="zh-CN"/>
        </w:rPr>
        <w:t>米</w:t>
      </w:r>
      <w:r w:rsidR="008A0B18">
        <w:rPr>
          <w:rFonts w:ascii="仿宋" w:eastAsia="仿宋" w:hAnsi="仿宋" w:hint="eastAsia"/>
          <w:color w:val="auto"/>
          <w:sz w:val="32"/>
          <w:szCs w:val="32"/>
          <w:lang w:eastAsia="zh-CN"/>
        </w:rPr>
        <w:t>特殊两段赛</w:t>
      </w:r>
    </w:p>
    <w:p w14:paraId="5DB90891" w14:textId="77777777" w:rsidR="008A0B18"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六</w:t>
      </w:r>
      <w:r>
        <w:rPr>
          <w:rFonts w:ascii="仿宋" w:eastAsia="仿宋" w:hAnsi="仿宋"/>
          <w:color w:val="auto"/>
          <w:sz w:val="32"/>
          <w:szCs w:val="32"/>
          <w:lang w:eastAsia="zh-CN"/>
        </w:rPr>
        <w:t>）</w:t>
      </w:r>
      <w:r w:rsidR="008A0B18">
        <w:rPr>
          <w:rFonts w:ascii="仿宋" w:eastAsia="仿宋" w:hAnsi="仿宋" w:hint="eastAsia"/>
          <w:color w:val="auto"/>
          <w:sz w:val="32"/>
          <w:szCs w:val="32"/>
          <w:lang w:eastAsia="zh-CN"/>
        </w:rPr>
        <w:t>0</w:t>
      </w:r>
      <w:r w:rsidR="008A0B18">
        <w:rPr>
          <w:rFonts w:ascii="仿宋" w:eastAsia="仿宋" w:hAnsi="仿宋"/>
          <w:color w:val="auto"/>
          <w:sz w:val="32"/>
          <w:szCs w:val="32"/>
          <w:lang w:eastAsia="zh-CN"/>
        </w:rPr>
        <w:t>.</w:t>
      </w:r>
      <w:r w:rsidR="008A0B18">
        <w:rPr>
          <w:rFonts w:ascii="仿宋" w:eastAsia="仿宋" w:hAnsi="仿宋" w:hint="eastAsia"/>
          <w:color w:val="auto"/>
          <w:sz w:val="32"/>
          <w:szCs w:val="32"/>
          <w:lang w:eastAsia="zh-CN"/>
        </w:rPr>
        <w:t>9</w:t>
      </w:r>
      <w:r w:rsidR="008A0B18">
        <w:rPr>
          <w:rFonts w:ascii="仿宋" w:eastAsia="仿宋" w:hAnsi="仿宋"/>
          <w:color w:val="auto"/>
          <w:sz w:val="32"/>
          <w:szCs w:val="32"/>
          <w:lang w:eastAsia="zh-CN"/>
        </w:rPr>
        <w:t>0</w:t>
      </w:r>
      <w:r w:rsidR="008A0B18">
        <w:rPr>
          <w:rFonts w:ascii="仿宋" w:eastAsia="仿宋" w:hAnsi="仿宋" w:hint="eastAsia"/>
          <w:color w:val="auto"/>
          <w:sz w:val="32"/>
          <w:szCs w:val="32"/>
          <w:lang w:eastAsia="zh-CN"/>
        </w:rPr>
        <w:t>米</w:t>
      </w:r>
      <w:r w:rsidR="008A0B18">
        <w:rPr>
          <w:rFonts w:ascii="仿宋" w:eastAsia="仿宋" w:hAnsi="仿宋"/>
          <w:color w:val="auto"/>
          <w:sz w:val="32"/>
          <w:szCs w:val="32"/>
          <w:lang w:eastAsia="zh-CN"/>
        </w:rPr>
        <w:t>两段赛</w:t>
      </w:r>
    </w:p>
    <w:p w14:paraId="648E2887" w14:textId="26EB0D19" w:rsidR="00F616F6" w:rsidRDefault="008A0B18"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（七）</w:t>
      </w:r>
      <w:bookmarkStart w:id="0" w:name="OLE_LINK13"/>
      <w:bookmarkStart w:id="1" w:name="OLE_LINK14"/>
      <w:r w:rsidR="00C802C7">
        <w:rPr>
          <w:rFonts w:ascii="仿宋" w:eastAsia="仿宋" w:hAnsi="仿宋" w:hint="eastAsia"/>
          <w:color w:val="auto"/>
          <w:sz w:val="32"/>
          <w:szCs w:val="32"/>
          <w:lang w:eastAsia="zh-CN"/>
        </w:rPr>
        <w:t>0</w:t>
      </w:r>
      <w:r w:rsidR="00C802C7">
        <w:rPr>
          <w:rFonts w:ascii="仿宋" w:eastAsia="仿宋" w:hAnsi="仿宋"/>
          <w:color w:val="auto"/>
          <w:sz w:val="32"/>
          <w:szCs w:val="32"/>
          <w:lang w:eastAsia="zh-CN"/>
        </w:rPr>
        <w:t>.60</w:t>
      </w:r>
      <w:r w:rsidR="00C802C7">
        <w:rPr>
          <w:rFonts w:ascii="仿宋" w:eastAsia="仿宋" w:hAnsi="仿宋" w:hint="eastAsia"/>
          <w:color w:val="auto"/>
          <w:sz w:val="32"/>
          <w:szCs w:val="32"/>
          <w:lang w:eastAsia="zh-CN"/>
        </w:rPr>
        <w:t>米</w:t>
      </w:r>
      <w:bookmarkEnd w:id="0"/>
      <w:bookmarkEnd w:id="1"/>
      <w:r w:rsidR="00C802C7">
        <w:rPr>
          <w:rFonts w:ascii="仿宋" w:eastAsia="仿宋" w:hAnsi="仿宋"/>
          <w:color w:val="auto"/>
          <w:sz w:val="32"/>
          <w:szCs w:val="32"/>
          <w:lang w:eastAsia="zh-CN"/>
        </w:rPr>
        <w:t>计分贴时赛</w:t>
      </w:r>
    </w:p>
    <w:p w14:paraId="2A3FB89F" w14:textId="77777777" w:rsidR="00F616F6" w:rsidRDefault="00F616F6" w:rsidP="008A0B18">
      <w:pPr>
        <w:spacing w:line="560" w:lineRule="exact"/>
        <w:jc w:val="both"/>
        <w:rPr>
          <w:rFonts w:ascii="仿宋" w:eastAsia="仿宋" w:hAnsi="仿宋"/>
          <w:color w:val="auto"/>
          <w:sz w:val="32"/>
          <w:szCs w:val="32"/>
          <w:lang w:eastAsia="zh-CN"/>
        </w:rPr>
      </w:pPr>
    </w:p>
    <w:p w14:paraId="05820439"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九</w:t>
      </w:r>
      <w:r>
        <w:rPr>
          <w:rFonts w:ascii="仿宋" w:eastAsia="仿宋" w:hAnsi="仿宋"/>
          <w:b/>
          <w:bCs/>
          <w:color w:val="auto"/>
          <w:sz w:val="32"/>
          <w:szCs w:val="32"/>
          <w:lang w:eastAsia="zh-CN"/>
        </w:rPr>
        <w:t>、参赛资格</w:t>
      </w:r>
    </w:p>
    <w:p w14:paraId="11B3B7B3"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（一）运动员报名资格</w:t>
      </w:r>
    </w:p>
    <w:p w14:paraId="6419BF4D"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1</w:t>
      </w:r>
      <w:r>
        <w:rPr>
          <w:rFonts w:ascii="仿宋" w:eastAsia="仿宋" w:hAnsi="仿宋"/>
          <w:color w:val="auto"/>
          <w:sz w:val="32"/>
          <w:szCs w:val="32"/>
          <w:lang w:eastAsia="zh-CN"/>
        </w:rPr>
        <w:t>.所有参赛运动员应完成中国马术协会(CEA)202</w:t>
      </w:r>
      <w:r>
        <w:rPr>
          <w:rFonts w:ascii="仿宋" w:eastAsia="仿宋" w:hAnsi="仿宋" w:hint="eastAsia"/>
          <w:color w:val="auto"/>
          <w:sz w:val="32"/>
          <w:szCs w:val="32"/>
          <w:lang w:eastAsia="zh-CN"/>
        </w:rPr>
        <w:t>6</w:t>
      </w:r>
      <w:r>
        <w:rPr>
          <w:rFonts w:ascii="仿宋" w:eastAsia="仿宋" w:hAnsi="仿宋"/>
          <w:color w:val="auto"/>
          <w:sz w:val="32"/>
          <w:szCs w:val="32"/>
          <w:lang w:eastAsia="zh-CN"/>
        </w:rPr>
        <w:t>年度注册手续;国际马联组别1.</w:t>
      </w:r>
      <w:r>
        <w:rPr>
          <w:rFonts w:ascii="仿宋" w:eastAsia="仿宋" w:hAnsi="仿宋" w:hint="eastAsia"/>
          <w:color w:val="auto"/>
          <w:sz w:val="32"/>
          <w:szCs w:val="32"/>
          <w:lang w:eastAsia="zh-CN"/>
        </w:rPr>
        <w:t>40</w:t>
      </w:r>
      <w:r>
        <w:rPr>
          <w:rFonts w:ascii="仿宋" w:eastAsia="仿宋" w:hAnsi="仿宋"/>
          <w:color w:val="auto"/>
          <w:sz w:val="32"/>
          <w:szCs w:val="32"/>
          <w:lang w:eastAsia="zh-CN"/>
        </w:rPr>
        <w:t>米</w:t>
      </w:r>
      <w:r>
        <w:rPr>
          <w:rFonts w:ascii="仿宋" w:eastAsia="仿宋" w:hAnsi="仿宋" w:hint="eastAsia"/>
          <w:color w:val="auto"/>
          <w:sz w:val="32"/>
          <w:szCs w:val="32"/>
          <w:lang w:eastAsia="zh-CN"/>
        </w:rPr>
        <w:t>、</w:t>
      </w:r>
      <w:r>
        <w:rPr>
          <w:rFonts w:ascii="仿宋" w:eastAsia="仿宋" w:hAnsi="仿宋"/>
          <w:color w:val="auto"/>
          <w:sz w:val="32"/>
          <w:szCs w:val="32"/>
          <w:lang w:eastAsia="zh-CN"/>
        </w:rPr>
        <w:t>1.45米级别骑手须完成国际马术联合会(FEI)202</w:t>
      </w:r>
      <w:r>
        <w:rPr>
          <w:rFonts w:ascii="仿宋" w:eastAsia="仿宋" w:hAnsi="仿宋" w:hint="eastAsia"/>
          <w:color w:val="auto"/>
          <w:sz w:val="32"/>
          <w:szCs w:val="32"/>
          <w:lang w:eastAsia="zh-CN"/>
        </w:rPr>
        <w:t>6</w:t>
      </w:r>
      <w:r>
        <w:rPr>
          <w:rFonts w:ascii="仿宋" w:eastAsia="仿宋" w:hAnsi="仿宋"/>
          <w:color w:val="auto"/>
          <w:sz w:val="32"/>
          <w:szCs w:val="32"/>
          <w:lang w:eastAsia="zh-CN"/>
        </w:rPr>
        <w:t>年度注册手续获得FEI</w:t>
      </w:r>
      <w:r>
        <w:rPr>
          <w:rFonts w:ascii="仿宋" w:eastAsia="仿宋" w:hAnsi="仿宋" w:hint="eastAsia"/>
          <w:color w:val="auto"/>
          <w:sz w:val="32"/>
          <w:szCs w:val="32"/>
          <w:lang w:eastAsia="zh-CN"/>
        </w:rPr>
        <w:t xml:space="preserve"> </w:t>
      </w:r>
      <w:r>
        <w:rPr>
          <w:rFonts w:ascii="仿宋" w:eastAsia="仿宋" w:hAnsi="仿宋"/>
          <w:color w:val="auto"/>
          <w:sz w:val="32"/>
          <w:szCs w:val="32"/>
          <w:lang w:eastAsia="zh-CN"/>
        </w:rPr>
        <w:t>ID。</w:t>
      </w:r>
    </w:p>
    <w:p w14:paraId="63A03C2F" w14:textId="0C2EA7B9" w:rsidR="00F616F6" w:rsidRDefault="00C802C7" w:rsidP="00070D4E">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2</w:t>
      </w:r>
      <w:r>
        <w:rPr>
          <w:rFonts w:ascii="仿宋" w:eastAsia="仿宋" w:hAnsi="仿宋"/>
          <w:color w:val="auto"/>
          <w:sz w:val="32"/>
          <w:szCs w:val="32"/>
          <w:lang w:eastAsia="zh-CN"/>
        </w:rPr>
        <w:t>.</w:t>
      </w:r>
      <w:r w:rsidR="00070D4E" w:rsidRPr="00070D4E">
        <w:rPr>
          <w:rFonts w:hint="eastAsia"/>
          <w:lang w:eastAsia="zh-CN"/>
        </w:rPr>
        <w:t xml:space="preserve"> </w:t>
      </w:r>
      <w:r w:rsidR="00070D4E" w:rsidRPr="00070D4E">
        <w:rPr>
          <w:rFonts w:ascii="仿宋" w:eastAsia="仿宋" w:hAnsi="仿宋" w:hint="eastAsia"/>
          <w:color w:val="auto"/>
          <w:sz w:val="32"/>
          <w:szCs w:val="32"/>
          <w:lang w:eastAsia="zh-CN"/>
        </w:rPr>
        <w:t>所有参赛运动员均须符合中国马术协会骑手分级规则</w:t>
      </w:r>
      <w:r w:rsidR="00070D4E" w:rsidRPr="00070D4E">
        <w:rPr>
          <w:rFonts w:ascii="仿宋" w:eastAsia="仿宋" w:hAnsi="仿宋"/>
          <w:color w:val="auto"/>
          <w:sz w:val="32"/>
          <w:szCs w:val="32"/>
          <w:lang w:eastAsia="zh-CN"/>
        </w:rPr>
        <w:t>2025</w:t>
      </w:r>
      <w:r w:rsidR="00070D4E" w:rsidRPr="00070D4E">
        <w:rPr>
          <w:rFonts w:ascii="仿宋" w:eastAsia="仿宋" w:hAnsi="仿宋" w:hint="eastAsia"/>
          <w:color w:val="auto"/>
          <w:sz w:val="32"/>
          <w:szCs w:val="32"/>
          <w:lang w:eastAsia="zh-CN"/>
        </w:rPr>
        <w:t>版的参赛级别规定</w:t>
      </w:r>
      <w:r w:rsidR="00070D4E">
        <w:rPr>
          <w:rFonts w:ascii="仿宋" w:eastAsia="仿宋" w:hAnsi="仿宋" w:hint="eastAsia"/>
          <w:color w:val="auto"/>
          <w:sz w:val="32"/>
          <w:szCs w:val="32"/>
          <w:lang w:eastAsia="zh-CN"/>
        </w:rPr>
        <w:t>，</w:t>
      </w:r>
      <w:r>
        <w:rPr>
          <w:rFonts w:ascii="仿宋" w:eastAsia="仿宋" w:hAnsi="仿宋"/>
          <w:color w:val="auto"/>
          <w:sz w:val="32"/>
          <w:szCs w:val="32"/>
          <w:lang w:eastAsia="zh-CN"/>
        </w:rPr>
        <w:t>1.40</w:t>
      </w:r>
      <w:r>
        <w:rPr>
          <w:rFonts w:ascii="仿宋" w:eastAsia="仿宋" w:hAnsi="仿宋" w:hint="eastAsia"/>
          <w:color w:val="auto"/>
          <w:sz w:val="32"/>
          <w:szCs w:val="32"/>
          <w:lang w:eastAsia="zh-CN"/>
        </w:rPr>
        <w:t>米和</w:t>
      </w:r>
      <w:r>
        <w:rPr>
          <w:rFonts w:ascii="仿宋" w:eastAsia="仿宋" w:hAnsi="仿宋"/>
          <w:color w:val="auto"/>
          <w:sz w:val="32"/>
          <w:szCs w:val="32"/>
          <w:lang w:eastAsia="zh-CN"/>
        </w:rPr>
        <w:t>1.45米级别须达国</w:t>
      </w:r>
      <w:r>
        <w:rPr>
          <w:rFonts w:ascii="仿宋" w:eastAsia="仿宋" w:hAnsi="仿宋" w:hint="eastAsia"/>
          <w:color w:val="auto"/>
          <w:sz w:val="32"/>
          <w:szCs w:val="32"/>
          <w:lang w:eastAsia="zh-CN"/>
        </w:rPr>
        <w:t>三</w:t>
      </w:r>
      <w:r>
        <w:rPr>
          <w:rFonts w:ascii="仿宋" w:eastAsia="仿宋" w:hAnsi="仿宋"/>
          <w:color w:val="auto"/>
          <w:sz w:val="32"/>
          <w:szCs w:val="32"/>
          <w:lang w:eastAsia="zh-CN"/>
        </w:rPr>
        <w:t>；1.</w:t>
      </w:r>
      <w:r>
        <w:rPr>
          <w:rFonts w:ascii="仿宋" w:eastAsia="仿宋" w:hAnsi="仿宋" w:hint="eastAsia"/>
          <w:color w:val="auto"/>
          <w:sz w:val="32"/>
          <w:szCs w:val="32"/>
          <w:lang w:eastAsia="zh-CN"/>
        </w:rPr>
        <w:t>25</w:t>
      </w:r>
      <w:r>
        <w:rPr>
          <w:rFonts w:ascii="仿宋" w:eastAsia="仿宋" w:hAnsi="仿宋"/>
          <w:color w:val="auto"/>
          <w:sz w:val="32"/>
          <w:szCs w:val="32"/>
          <w:lang w:eastAsia="zh-CN"/>
        </w:rPr>
        <w:t>米和1.20米级别须达中一</w:t>
      </w:r>
      <w:r>
        <w:rPr>
          <w:rFonts w:ascii="仿宋" w:eastAsia="仿宋" w:hAnsi="仿宋" w:hint="eastAsia"/>
          <w:color w:val="auto"/>
          <w:sz w:val="32"/>
          <w:szCs w:val="32"/>
          <w:lang w:eastAsia="zh-CN"/>
        </w:rPr>
        <w:t>；</w:t>
      </w:r>
      <w:r>
        <w:rPr>
          <w:rFonts w:ascii="仿宋" w:eastAsia="仿宋" w:hAnsi="仿宋"/>
          <w:color w:val="auto"/>
          <w:sz w:val="32"/>
          <w:szCs w:val="32"/>
          <w:lang w:eastAsia="zh-CN"/>
        </w:rPr>
        <w:t>1.10米和1.</w:t>
      </w:r>
      <w:r>
        <w:rPr>
          <w:rFonts w:ascii="仿宋" w:eastAsia="仿宋" w:hAnsi="仿宋" w:hint="eastAsia"/>
          <w:color w:val="auto"/>
          <w:sz w:val="32"/>
          <w:szCs w:val="32"/>
          <w:lang w:eastAsia="zh-CN"/>
        </w:rPr>
        <w:t>15</w:t>
      </w:r>
      <w:r>
        <w:rPr>
          <w:rFonts w:ascii="仿宋" w:eastAsia="仿宋" w:hAnsi="仿宋"/>
          <w:color w:val="auto"/>
          <w:sz w:val="32"/>
          <w:szCs w:val="32"/>
          <w:lang w:eastAsia="zh-CN"/>
        </w:rPr>
        <w:t>米级别须达中二</w:t>
      </w:r>
      <w:r>
        <w:rPr>
          <w:rFonts w:ascii="仿宋" w:eastAsia="仿宋" w:hAnsi="仿宋" w:hint="eastAsia"/>
          <w:color w:val="auto"/>
          <w:sz w:val="32"/>
          <w:szCs w:val="32"/>
          <w:lang w:eastAsia="zh-CN"/>
        </w:rPr>
        <w:t>；</w:t>
      </w:r>
      <w:r>
        <w:rPr>
          <w:rFonts w:ascii="仿宋" w:eastAsia="仿宋" w:hAnsi="仿宋"/>
          <w:color w:val="auto"/>
          <w:sz w:val="32"/>
          <w:szCs w:val="32"/>
          <w:lang w:eastAsia="zh-CN"/>
        </w:rPr>
        <w:t>0.</w:t>
      </w:r>
      <w:r>
        <w:rPr>
          <w:rFonts w:ascii="仿宋" w:eastAsia="仿宋" w:hAnsi="仿宋" w:hint="eastAsia"/>
          <w:color w:val="auto"/>
          <w:sz w:val="32"/>
          <w:szCs w:val="32"/>
          <w:lang w:eastAsia="zh-CN"/>
        </w:rPr>
        <w:t>9</w:t>
      </w:r>
      <w:r>
        <w:rPr>
          <w:rFonts w:ascii="仿宋" w:eastAsia="仿宋" w:hAnsi="仿宋"/>
          <w:color w:val="auto"/>
          <w:sz w:val="32"/>
          <w:szCs w:val="32"/>
          <w:lang w:eastAsia="zh-CN"/>
        </w:rPr>
        <w:t>0米级别须达中三</w:t>
      </w:r>
      <w:r>
        <w:rPr>
          <w:rFonts w:ascii="仿宋" w:eastAsia="仿宋" w:hAnsi="仿宋" w:hint="eastAsia"/>
          <w:color w:val="auto"/>
          <w:sz w:val="32"/>
          <w:szCs w:val="32"/>
          <w:lang w:eastAsia="zh-CN"/>
        </w:rPr>
        <w:t>；</w:t>
      </w:r>
      <w:r>
        <w:rPr>
          <w:rFonts w:ascii="仿宋" w:eastAsia="仿宋" w:hAnsi="仿宋"/>
          <w:color w:val="auto"/>
          <w:sz w:val="32"/>
          <w:szCs w:val="32"/>
          <w:lang w:eastAsia="zh-CN"/>
        </w:rPr>
        <w:t>0.60米级别须达初一。</w:t>
      </w:r>
    </w:p>
    <w:p w14:paraId="31612A9A" w14:textId="50A3A56E" w:rsidR="00F616F6" w:rsidRDefault="00C802C7" w:rsidP="00070D4E">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lastRenderedPageBreak/>
        <w:t>3</w:t>
      </w:r>
      <w:r>
        <w:rPr>
          <w:rFonts w:ascii="仿宋" w:eastAsia="仿宋" w:hAnsi="仿宋"/>
          <w:color w:val="auto"/>
          <w:sz w:val="32"/>
          <w:szCs w:val="32"/>
          <w:lang w:eastAsia="zh-CN"/>
        </w:rPr>
        <w:t>.参赛骑手不分性别。1.40</w:t>
      </w:r>
      <w:r>
        <w:rPr>
          <w:rFonts w:ascii="仿宋" w:eastAsia="仿宋" w:hAnsi="仿宋" w:hint="eastAsia"/>
          <w:color w:val="auto"/>
          <w:sz w:val="32"/>
          <w:szCs w:val="32"/>
          <w:lang w:eastAsia="zh-CN"/>
        </w:rPr>
        <w:t>米、</w:t>
      </w:r>
      <w:r>
        <w:rPr>
          <w:rFonts w:ascii="仿宋" w:eastAsia="仿宋" w:hAnsi="仿宋"/>
          <w:color w:val="auto"/>
          <w:sz w:val="32"/>
          <w:szCs w:val="32"/>
          <w:lang w:eastAsia="zh-CN"/>
        </w:rPr>
        <w:t>1.45米级别参赛骑手须年满16周岁(20</w:t>
      </w:r>
      <w:r>
        <w:rPr>
          <w:rFonts w:ascii="仿宋" w:eastAsia="仿宋" w:hAnsi="仿宋" w:hint="eastAsia"/>
          <w:color w:val="auto"/>
          <w:sz w:val="32"/>
          <w:szCs w:val="32"/>
          <w:lang w:eastAsia="zh-CN"/>
        </w:rPr>
        <w:t>10</w:t>
      </w:r>
      <w:r>
        <w:rPr>
          <w:rFonts w:ascii="仿宋" w:eastAsia="仿宋" w:hAnsi="仿宋"/>
          <w:color w:val="auto"/>
          <w:sz w:val="32"/>
          <w:szCs w:val="32"/>
          <w:lang w:eastAsia="zh-CN"/>
        </w:rPr>
        <w:t>年及以前出生);1.</w:t>
      </w:r>
      <w:r>
        <w:rPr>
          <w:rFonts w:ascii="仿宋" w:eastAsia="仿宋" w:hAnsi="仿宋" w:hint="eastAsia"/>
          <w:color w:val="auto"/>
          <w:sz w:val="32"/>
          <w:szCs w:val="32"/>
          <w:lang w:eastAsia="zh-CN"/>
        </w:rPr>
        <w:t>25</w:t>
      </w:r>
      <w:r>
        <w:rPr>
          <w:rFonts w:ascii="仿宋" w:eastAsia="仿宋" w:hAnsi="仿宋"/>
          <w:color w:val="auto"/>
          <w:sz w:val="32"/>
          <w:szCs w:val="32"/>
          <w:lang w:eastAsia="zh-CN"/>
        </w:rPr>
        <w:t>米、1.20米级别参赛骑手须年满12周岁(201</w:t>
      </w:r>
      <w:r>
        <w:rPr>
          <w:rFonts w:ascii="仿宋" w:eastAsia="仿宋" w:hAnsi="仿宋" w:hint="eastAsia"/>
          <w:color w:val="auto"/>
          <w:sz w:val="32"/>
          <w:szCs w:val="32"/>
          <w:lang w:eastAsia="zh-CN"/>
        </w:rPr>
        <w:t>4</w:t>
      </w:r>
      <w:r>
        <w:rPr>
          <w:rFonts w:ascii="仿宋" w:eastAsia="仿宋" w:hAnsi="仿宋"/>
          <w:color w:val="auto"/>
          <w:sz w:val="32"/>
          <w:szCs w:val="32"/>
          <w:lang w:eastAsia="zh-CN"/>
        </w:rPr>
        <w:t>年</w:t>
      </w:r>
      <w:r>
        <w:rPr>
          <w:rFonts w:ascii="仿宋" w:eastAsia="仿宋" w:hAnsi="仿宋" w:hint="eastAsia"/>
          <w:color w:val="auto"/>
          <w:sz w:val="32"/>
          <w:szCs w:val="32"/>
          <w:lang w:eastAsia="zh-CN"/>
        </w:rPr>
        <w:t>及</w:t>
      </w:r>
      <w:r>
        <w:rPr>
          <w:rFonts w:ascii="仿宋" w:eastAsia="仿宋" w:hAnsi="仿宋"/>
          <w:color w:val="auto"/>
          <w:sz w:val="32"/>
          <w:szCs w:val="32"/>
          <w:lang w:eastAsia="zh-CN"/>
        </w:rPr>
        <w:t>以前出生);1.</w:t>
      </w:r>
      <w:r>
        <w:rPr>
          <w:rFonts w:ascii="仿宋" w:eastAsia="仿宋" w:hAnsi="仿宋" w:hint="eastAsia"/>
          <w:color w:val="auto"/>
          <w:sz w:val="32"/>
          <w:szCs w:val="32"/>
          <w:lang w:eastAsia="zh-CN"/>
        </w:rPr>
        <w:t>15</w:t>
      </w:r>
      <w:r>
        <w:rPr>
          <w:rFonts w:ascii="仿宋" w:eastAsia="仿宋" w:hAnsi="仿宋"/>
          <w:color w:val="auto"/>
          <w:sz w:val="32"/>
          <w:szCs w:val="32"/>
          <w:lang w:eastAsia="zh-CN"/>
        </w:rPr>
        <w:t>米及以下级别参赛骑手须年满7周岁(201</w:t>
      </w:r>
      <w:r>
        <w:rPr>
          <w:rFonts w:ascii="仿宋" w:eastAsia="仿宋" w:hAnsi="仿宋" w:hint="eastAsia"/>
          <w:color w:val="auto"/>
          <w:sz w:val="32"/>
          <w:szCs w:val="32"/>
          <w:lang w:eastAsia="zh-CN"/>
        </w:rPr>
        <w:t>9</w:t>
      </w:r>
      <w:r>
        <w:rPr>
          <w:rFonts w:ascii="仿宋" w:eastAsia="仿宋" w:hAnsi="仿宋"/>
          <w:color w:val="auto"/>
          <w:sz w:val="32"/>
          <w:szCs w:val="32"/>
          <w:lang w:eastAsia="zh-CN"/>
        </w:rPr>
        <w:t>年</w:t>
      </w:r>
      <w:r>
        <w:rPr>
          <w:rFonts w:ascii="仿宋" w:eastAsia="仿宋" w:hAnsi="仿宋" w:hint="eastAsia"/>
          <w:color w:val="auto"/>
          <w:sz w:val="32"/>
          <w:szCs w:val="32"/>
          <w:lang w:eastAsia="zh-CN"/>
        </w:rPr>
        <w:t>及</w:t>
      </w:r>
      <w:r>
        <w:rPr>
          <w:rFonts w:ascii="仿宋" w:eastAsia="仿宋" w:hAnsi="仿宋"/>
          <w:color w:val="auto"/>
          <w:sz w:val="32"/>
          <w:szCs w:val="32"/>
          <w:lang w:eastAsia="zh-CN"/>
        </w:rPr>
        <w:t>以前出生)。</w:t>
      </w:r>
    </w:p>
    <w:p w14:paraId="13E9FC8D"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4.国际骑手如参加国际马联组别须在中马协小程序报名同时还须由所属国家或地区协会在国际马联系统(FEI</w:t>
      </w:r>
      <w:r>
        <w:rPr>
          <w:rFonts w:ascii="仿宋" w:eastAsia="仿宋" w:hAnsi="仿宋" w:hint="eastAsia"/>
          <w:color w:val="auto"/>
          <w:sz w:val="32"/>
          <w:szCs w:val="32"/>
          <w:lang w:eastAsia="zh-CN"/>
        </w:rPr>
        <w:t xml:space="preserve"> </w:t>
      </w:r>
      <w:r>
        <w:rPr>
          <w:rFonts w:ascii="仿宋" w:eastAsia="仿宋" w:hAnsi="仿宋"/>
          <w:color w:val="auto"/>
          <w:sz w:val="32"/>
          <w:szCs w:val="32"/>
          <w:lang w:eastAsia="zh-CN"/>
        </w:rPr>
        <w:t>Entry</w:t>
      </w:r>
      <w:r>
        <w:rPr>
          <w:rFonts w:ascii="仿宋" w:eastAsia="仿宋" w:hAnsi="仿宋" w:hint="eastAsia"/>
          <w:color w:val="auto"/>
          <w:sz w:val="32"/>
          <w:szCs w:val="32"/>
          <w:lang w:eastAsia="zh-CN"/>
        </w:rPr>
        <w:t xml:space="preserve"> S</w:t>
      </w:r>
      <w:r>
        <w:rPr>
          <w:rFonts w:ascii="仿宋" w:eastAsia="仿宋" w:hAnsi="仿宋"/>
          <w:color w:val="auto"/>
          <w:sz w:val="32"/>
          <w:szCs w:val="32"/>
          <w:lang w:eastAsia="zh-CN"/>
        </w:rPr>
        <w:t>ystem)提交报名。</w:t>
      </w:r>
    </w:p>
    <w:p w14:paraId="0DE35B1F"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5.中国马术协会审核报名骑手资格，并将中国籍骑手报名统一录入到国际马联线上报名系统(FEI</w:t>
      </w:r>
      <w:r>
        <w:rPr>
          <w:rFonts w:ascii="仿宋" w:eastAsia="仿宋" w:hAnsi="仿宋" w:hint="eastAsia"/>
          <w:color w:val="auto"/>
          <w:sz w:val="32"/>
          <w:szCs w:val="32"/>
          <w:lang w:eastAsia="zh-CN"/>
        </w:rPr>
        <w:t xml:space="preserve"> </w:t>
      </w:r>
      <w:r>
        <w:rPr>
          <w:rFonts w:ascii="仿宋" w:eastAsia="仿宋" w:hAnsi="仿宋"/>
          <w:color w:val="auto"/>
          <w:sz w:val="32"/>
          <w:szCs w:val="32"/>
          <w:lang w:eastAsia="zh-CN"/>
        </w:rPr>
        <w:t>Entry</w:t>
      </w:r>
      <w:r>
        <w:rPr>
          <w:rFonts w:ascii="仿宋" w:eastAsia="仿宋" w:hAnsi="仿宋" w:hint="eastAsia"/>
          <w:color w:val="auto"/>
          <w:sz w:val="32"/>
          <w:szCs w:val="32"/>
          <w:lang w:eastAsia="zh-CN"/>
        </w:rPr>
        <w:t xml:space="preserve"> </w:t>
      </w:r>
      <w:r>
        <w:rPr>
          <w:rFonts w:ascii="仿宋" w:eastAsia="仿宋" w:hAnsi="仿宋"/>
          <w:color w:val="auto"/>
          <w:sz w:val="32"/>
          <w:szCs w:val="32"/>
          <w:lang w:eastAsia="zh-CN"/>
        </w:rPr>
        <w:t>System)。</w:t>
      </w:r>
    </w:p>
    <w:p w14:paraId="2553009F"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(二)马匹报名资格</w:t>
      </w:r>
    </w:p>
    <w:p w14:paraId="56B6E3B0"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1.</w:t>
      </w:r>
      <w:r>
        <w:rPr>
          <w:rFonts w:ascii="仿宋" w:eastAsia="仿宋" w:hAnsi="仿宋" w:hint="eastAsia"/>
          <w:color w:val="auto"/>
          <w:sz w:val="32"/>
          <w:szCs w:val="32"/>
          <w:lang w:eastAsia="zh-CN"/>
        </w:rPr>
        <w:t>单位自带马匹参赛。大奖赛级别（1.40米及1.45米）马匹年龄须为7岁及以上(2019年及以前出生)。其他级别马匹年龄须为6岁及以上(2020年及以前出生)。所有参赛马匹须具有中国马术协会颁发的马匹护照，并完成中国马术协会2026年度注册；参加1.45米、1.40米参赛马匹须同时完成国际马联2026年度注册获得FEI ID才可报名。</w:t>
      </w:r>
    </w:p>
    <w:p w14:paraId="598940C7"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2</w:t>
      </w:r>
      <w:r>
        <w:rPr>
          <w:rFonts w:ascii="仿宋" w:eastAsia="仿宋" w:hAnsi="仿宋"/>
          <w:color w:val="auto"/>
          <w:sz w:val="32"/>
          <w:szCs w:val="32"/>
          <w:lang w:eastAsia="zh-CN"/>
        </w:rPr>
        <w:t>.所有参赛马匹在赛前按规则要求进行验马，未参加</w:t>
      </w:r>
      <w:r>
        <w:rPr>
          <w:rFonts w:ascii="仿宋" w:eastAsia="仿宋" w:hAnsi="仿宋" w:hint="eastAsia"/>
          <w:color w:val="auto"/>
          <w:sz w:val="32"/>
          <w:szCs w:val="32"/>
          <w:lang w:eastAsia="zh-CN"/>
        </w:rPr>
        <w:t>或未通过</w:t>
      </w:r>
      <w:r>
        <w:rPr>
          <w:rFonts w:ascii="仿宋" w:eastAsia="仿宋" w:hAnsi="仿宋"/>
          <w:color w:val="auto"/>
          <w:sz w:val="32"/>
          <w:szCs w:val="32"/>
          <w:lang w:eastAsia="zh-CN"/>
        </w:rPr>
        <w:t>验马的马匹不得参赛。</w:t>
      </w:r>
    </w:p>
    <w:p w14:paraId="0E5B976F" w14:textId="7F2A242E"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3.</w:t>
      </w:r>
      <w:r>
        <w:rPr>
          <w:rFonts w:ascii="仿宋" w:eastAsia="仿宋" w:hAnsi="仿宋" w:hint="eastAsia"/>
          <w:color w:val="auto"/>
          <w:sz w:val="32"/>
          <w:szCs w:val="32"/>
          <w:lang w:eastAsia="zh-CN"/>
        </w:rPr>
        <w:t>每位骑手限报</w:t>
      </w:r>
      <w:r w:rsidR="00FB3E4F">
        <w:rPr>
          <w:rFonts w:ascii="仿宋" w:eastAsia="仿宋" w:hAnsi="仿宋"/>
          <w:color w:val="auto"/>
          <w:sz w:val="32"/>
          <w:szCs w:val="32"/>
          <w:lang w:eastAsia="zh-CN"/>
        </w:rPr>
        <w:t>4</w:t>
      </w:r>
      <w:r>
        <w:rPr>
          <w:rFonts w:ascii="仿宋" w:eastAsia="仿宋" w:hAnsi="仿宋" w:hint="eastAsia"/>
          <w:color w:val="auto"/>
          <w:sz w:val="32"/>
          <w:szCs w:val="32"/>
          <w:lang w:eastAsia="zh-CN"/>
        </w:rPr>
        <w:t>匹马参赛，每个级别最多报2匹马参赛，参赛马匹只能由同一名骑手骑乘，每匹马每天只能出场一次。</w:t>
      </w:r>
    </w:p>
    <w:p w14:paraId="7DBBD493" w14:textId="77777777" w:rsidR="00966ED7" w:rsidRDefault="00C802C7" w:rsidP="00966ED7">
      <w:pPr>
        <w:spacing w:before="79"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4.</w:t>
      </w:r>
      <w:r w:rsidR="00966ED7" w:rsidRPr="00966ED7">
        <w:rPr>
          <w:lang w:eastAsia="zh-CN"/>
        </w:rPr>
        <w:t xml:space="preserve"> </w:t>
      </w:r>
      <w:r w:rsidR="00966ED7" w:rsidRPr="00966ED7">
        <w:rPr>
          <w:rFonts w:ascii="仿宋" w:eastAsia="仿宋" w:hAnsi="仿宋"/>
          <w:color w:val="auto"/>
          <w:sz w:val="32"/>
          <w:szCs w:val="32"/>
          <w:lang w:eastAsia="zh-CN"/>
        </w:rPr>
        <w:t>1.45</w:t>
      </w:r>
      <w:r w:rsidR="00966ED7" w:rsidRPr="00966ED7">
        <w:rPr>
          <w:rFonts w:ascii="仿宋" w:eastAsia="仿宋" w:hAnsi="仿宋" w:hint="eastAsia"/>
          <w:color w:val="auto"/>
          <w:sz w:val="32"/>
          <w:szCs w:val="32"/>
          <w:lang w:eastAsia="zh-CN"/>
        </w:rPr>
        <w:t>米级别大奖赛最多允许</w:t>
      </w:r>
      <w:r w:rsidR="00966ED7" w:rsidRPr="00966ED7">
        <w:rPr>
          <w:rFonts w:ascii="仿宋" w:eastAsia="仿宋" w:hAnsi="仿宋"/>
          <w:color w:val="auto"/>
          <w:sz w:val="32"/>
          <w:szCs w:val="32"/>
          <w:lang w:eastAsia="zh-CN"/>
        </w:rPr>
        <w:t>100</w:t>
      </w:r>
      <w:r w:rsidR="00966ED7" w:rsidRPr="00966ED7">
        <w:rPr>
          <w:rFonts w:ascii="仿宋" w:eastAsia="仿宋" w:hAnsi="仿宋" w:hint="eastAsia"/>
          <w:color w:val="auto"/>
          <w:sz w:val="32"/>
          <w:szCs w:val="32"/>
          <w:lang w:eastAsia="zh-CN"/>
        </w:rPr>
        <w:t>对人马组合参赛，当</w:t>
      </w:r>
      <w:r w:rsidR="00966ED7" w:rsidRPr="00966ED7">
        <w:rPr>
          <w:rFonts w:ascii="仿宋" w:eastAsia="仿宋" w:hAnsi="仿宋"/>
          <w:color w:val="auto"/>
          <w:sz w:val="32"/>
          <w:szCs w:val="32"/>
          <w:lang w:eastAsia="zh-CN"/>
        </w:rPr>
        <w:t>1.45</w:t>
      </w:r>
      <w:r w:rsidR="00966ED7" w:rsidRPr="00966ED7">
        <w:rPr>
          <w:rFonts w:ascii="仿宋" w:eastAsia="仿宋" w:hAnsi="仿宋" w:hint="eastAsia"/>
          <w:color w:val="auto"/>
          <w:sz w:val="32"/>
          <w:szCs w:val="32"/>
          <w:lang w:eastAsia="zh-CN"/>
        </w:rPr>
        <w:t>米级别大奖赛最终参赛的人马组合不足</w:t>
      </w:r>
      <w:r w:rsidR="00966ED7" w:rsidRPr="00966ED7">
        <w:rPr>
          <w:rFonts w:ascii="仿宋" w:eastAsia="仿宋" w:hAnsi="仿宋"/>
          <w:color w:val="auto"/>
          <w:sz w:val="32"/>
          <w:szCs w:val="32"/>
          <w:lang w:eastAsia="zh-CN"/>
        </w:rPr>
        <w:t>50</w:t>
      </w:r>
      <w:r w:rsidR="00966ED7" w:rsidRPr="00966ED7">
        <w:rPr>
          <w:rFonts w:ascii="仿宋" w:eastAsia="仿宋" w:hAnsi="仿宋" w:hint="eastAsia"/>
          <w:color w:val="auto"/>
          <w:sz w:val="32"/>
          <w:szCs w:val="32"/>
          <w:lang w:eastAsia="zh-CN"/>
        </w:rPr>
        <w:t>对时，则每位骑手可报名</w:t>
      </w:r>
      <w:r w:rsidR="00966ED7" w:rsidRPr="00966ED7">
        <w:rPr>
          <w:rFonts w:ascii="仿宋" w:eastAsia="仿宋" w:hAnsi="仿宋"/>
          <w:color w:val="auto"/>
          <w:sz w:val="32"/>
          <w:szCs w:val="32"/>
          <w:lang w:eastAsia="zh-CN"/>
        </w:rPr>
        <w:t>2</w:t>
      </w:r>
      <w:r w:rsidR="00966ED7" w:rsidRPr="00966ED7">
        <w:rPr>
          <w:rFonts w:ascii="仿宋" w:eastAsia="仿宋" w:hAnsi="仿宋" w:hint="eastAsia"/>
          <w:color w:val="auto"/>
          <w:sz w:val="32"/>
          <w:szCs w:val="32"/>
          <w:lang w:eastAsia="zh-CN"/>
        </w:rPr>
        <w:t>匹已取得大奖赛参赛资格的马匹参赛；若参赛人马组合超过</w:t>
      </w:r>
      <w:r w:rsidR="00966ED7" w:rsidRPr="00966ED7">
        <w:rPr>
          <w:rFonts w:ascii="仿宋" w:eastAsia="仿宋" w:hAnsi="仿宋"/>
          <w:color w:val="auto"/>
          <w:sz w:val="32"/>
          <w:szCs w:val="32"/>
          <w:lang w:eastAsia="zh-CN"/>
        </w:rPr>
        <w:t>50</w:t>
      </w:r>
      <w:r w:rsidR="00966ED7" w:rsidRPr="00966ED7">
        <w:rPr>
          <w:rFonts w:ascii="仿宋" w:eastAsia="仿宋" w:hAnsi="仿宋" w:hint="eastAsia"/>
          <w:color w:val="auto"/>
          <w:sz w:val="32"/>
          <w:szCs w:val="32"/>
          <w:lang w:eastAsia="zh-CN"/>
        </w:rPr>
        <w:t>对，则每位骑手限报</w:t>
      </w:r>
      <w:r w:rsidR="00966ED7" w:rsidRPr="00966ED7">
        <w:rPr>
          <w:rFonts w:ascii="仿宋" w:eastAsia="仿宋" w:hAnsi="仿宋"/>
          <w:color w:val="auto"/>
          <w:sz w:val="32"/>
          <w:szCs w:val="32"/>
          <w:lang w:eastAsia="zh-CN"/>
        </w:rPr>
        <w:t>1</w:t>
      </w:r>
      <w:r w:rsidR="00966ED7" w:rsidRPr="00966ED7">
        <w:rPr>
          <w:rFonts w:ascii="仿宋" w:eastAsia="仿宋" w:hAnsi="仿宋" w:hint="eastAsia"/>
          <w:color w:val="auto"/>
          <w:sz w:val="32"/>
          <w:szCs w:val="32"/>
          <w:lang w:eastAsia="zh-CN"/>
        </w:rPr>
        <w:t>匹已取得大奖赛参赛资格的马匹参赛。</w:t>
      </w:r>
    </w:p>
    <w:p w14:paraId="0EB2A8C3" w14:textId="76BA3867" w:rsidR="00F616F6" w:rsidRDefault="00C802C7" w:rsidP="00966ED7">
      <w:pPr>
        <w:spacing w:before="79"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5.</w:t>
      </w:r>
      <w:r>
        <w:rPr>
          <w:rFonts w:ascii="仿宋" w:eastAsia="仿宋" w:hAnsi="仿宋" w:hint="eastAsia"/>
          <w:color w:val="auto"/>
          <w:sz w:val="32"/>
          <w:szCs w:val="32"/>
          <w:lang w:eastAsia="zh-CN"/>
        </w:rPr>
        <w:t>除1</w:t>
      </w:r>
      <w:r w:rsidR="00966ED7">
        <w:rPr>
          <w:rFonts w:ascii="仿宋" w:eastAsia="仿宋" w:hAnsi="仿宋" w:hint="eastAsia"/>
          <w:color w:val="auto"/>
          <w:sz w:val="32"/>
          <w:szCs w:val="32"/>
          <w:lang w:eastAsia="zh-CN"/>
        </w:rPr>
        <w:t>.</w:t>
      </w:r>
      <w:r>
        <w:rPr>
          <w:rFonts w:ascii="仿宋" w:eastAsia="仿宋" w:hAnsi="仿宋" w:hint="eastAsia"/>
          <w:color w:val="auto"/>
          <w:sz w:val="32"/>
          <w:szCs w:val="32"/>
          <w:lang w:eastAsia="zh-CN"/>
        </w:rPr>
        <w:t>25</w:t>
      </w:r>
      <w:r w:rsidR="00966ED7">
        <w:rPr>
          <w:rFonts w:ascii="仿宋" w:eastAsia="仿宋" w:hAnsi="仿宋" w:hint="eastAsia"/>
          <w:color w:val="auto"/>
          <w:sz w:val="32"/>
          <w:szCs w:val="32"/>
          <w:lang w:eastAsia="zh-CN"/>
        </w:rPr>
        <w:t>米</w:t>
      </w:r>
      <w:bookmarkStart w:id="2" w:name="_GoBack"/>
      <w:bookmarkEnd w:id="2"/>
      <w:r>
        <w:rPr>
          <w:rFonts w:ascii="仿宋" w:eastAsia="仿宋" w:hAnsi="仿宋" w:hint="eastAsia"/>
          <w:color w:val="auto"/>
          <w:sz w:val="32"/>
          <w:szCs w:val="32"/>
          <w:lang w:eastAsia="zh-CN"/>
        </w:rPr>
        <w:t>级别外，</w:t>
      </w:r>
      <w:r w:rsidR="00FB3E4F">
        <w:rPr>
          <w:rFonts w:ascii="仿宋" w:eastAsia="仿宋" w:hAnsi="仿宋" w:hint="eastAsia"/>
          <w:color w:val="auto"/>
          <w:sz w:val="32"/>
          <w:szCs w:val="32"/>
          <w:lang w:eastAsia="zh-CN"/>
        </w:rPr>
        <w:t>其他级别</w:t>
      </w:r>
      <w:r>
        <w:rPr>
          <w:rFonts w:ascii="仿宋" w:eastAsia="仿宋" w:hAnsi="仿宋" w:hint="eastAsia"/>
          <w:color w:val="auto"/>
          <w:sz w:val="32"/>
          <w:szCs w:val="32"/>
          <w:lang w:eastAsia="zh-CN"/>
        </w:rPr>
        <w:t>均不可兼项FEI级别。</w:t>
      </w:r>
    </w:p>
    <w:p w14:paraId="5577C5C0"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lastRenderedPageBreak/>
        <w:t>6.参赛马匹赴赛区前须办理相关检疫手续，并由所在地</w:t>
      </w:r>
      <w:r>
        <w:rPr>
          <w:rFonts w:ascii="仿宋" w:eastAsia="仿宋" w:hAnsi="仿宋" w:hint="eastAsia"/>
          <w:color w:val="auto"/>
          <w:sz w:val="32"/>
          <w:szCs w:val="32"/>
          <w:lang w:eastAsia="zh-CN"/>
        </w:rPr>
        <w:t>、</w:t>
      </w:r>
      <w:r>
        <w:rPr>
          <w:rFonts w:ascii="仿宋" w:eastAsia="仿宋" w:hAnsi="仿宋"/>
          <w:color w:val="auto"/>
          <w:sz w:val="32"/>
          <w:szCs w:val="32"/>
          <w:lang w:eastAsia="zh-CN"/>
        </w:rPr>
        <w:t>县级</w:t>
      </w:r>
      <w:r>
        <w:rPr>
          <w:rFonts w:ascii="仿宋" w:eastAsia="仿宋" w:hAnsi="仿宋" w:hint="eastAsia"/>
          <w:color w:val="auto"/>
          <w:sz w:val="32"/>
          <w:szCs w:val="32"/>
          <w:lang w:eastAsia="zh-CN"/>
        </w:rPr>
        <w:t>兽医站</w:t>
      </w:r>
      <w:r>
        <w:rPr>
          <w:rFonts w:ascii="仿宋" w:eastAsia="仿宋" w:hAnsi="仿宋"/>
          <w:color w:val="auto"/>
          <w:sz w:val="32"/>
          <w:szCs w:val="32"/>
          <w:lang w:eastAsia="zh-CN"/>
        </w:rPr>
        <w:t>出具检疫合格证明，随马匹到赛区时递交承办单位。</w:t>
      </w:r>
    </w:p>
    <w:p w14:paraId="662B50D9"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7.根据国际马联兽医规章202</w:t>
      </w:r>
      <w:r>
        <w:rPr>
          <w:rFonts w:ascii="仿宋" w:eastAsia="仿宋" w:hAnsi="仿宋" w:hint="eastAsia"/>
          <w:color w:val="auto"/>
          <w:sz w:val="32"/>
          <w:szCs w:val="32"/>
          <w:lang w:eastAsia="zh-CN"/>
        </w:rPr>
        <w:t>5</w:t>
      </w:r>
      <w:r>
        <w:rPr>
          <w:rFonts w:ascii="仿宋" w:eastAsia="仿宋" w:hAnsi="仿宋"/>
          <w:color w:val="auto"/>
          <w:sz w:val="32"/>
          <w:szCs w:val="32"/>
          <w:lang w:eastAsia="zh-CN"/>
        </w:rPr>
        <w:t>版，马匹健康要求已于2022年1月1日在全球范围内推出:参加FEI赛事级别的马匹(1.</w:t>
      </w:r>
      <w:r>
        <w:rPr>
          <w:rFonts w:ascii="仿宋" w:eastAsia="仿宋" w:hAnsi="仿宋" w:hint="eastAsia"/>
          <w:color w:val="auto"/>
          <w:sz w:val="32"/>
          <w:szCs w:val="32"/>
          <w:lang w:eastAsia="zh-CN"/>
        </w:rPr>
        <w:t>4</w:t>
      </w:r>
      <w:r>
        <w:rPr>
          <w:rFonts w:ascii="仿宋" w:eastAsia="仿宋" w:hAnsi="仿宋"/>
          <w:color w:val="auto"/>
          <w:sz w:val="32"/>
          <w:szCs w:val="32"/>
          <w:lang w:eastAsia="zh-CN"/>
        </w:rPr>
        <w:t>0米</w:t>
      </w:r>
      <w:r>
        <w:rPr>
          <w:rFonts w:ascii="仿宋" w:eastAsia="仿宋" w:hAnsi="仿宋" w:hint="eastAsia"/>
          <w:color w:val="auto"/>
          <w:sz w:val="32"/>
          <w:szCs w:val="32"/>
          <w:lang w:eastAsia="zh-CN"/>
        </w:rPr>
        <w:t>、</w:t>
      </w:r>
      <w:r>
        <w:rPr>
          <w:rFonts w:ascii="仿宋" w:eastAsia="仿宋" w:hAnsi="仿宋"/>
          <w:color w:val="auto"/>
          <w:sz w:val="32"/>
          <w:szCs w:val="32"/>
          <w:lang w:eastAsia="zh-CN"/>
        </w:rPr>
        <w:t>1.45米级别比赛)</w:t>
      </w:r>
    </w:p>
    <w:p w14:paraId="2ADB25CF" w14:textId="4772F835" w:rsidR="00F616F6" w:rsidRDefault="00070D4E" w:rsidP="00070D4E">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（1）</w:t>
      </w:r>
      <w:r w:rsidR="00C802C7">
        <w:rPr>
          <w:rFonts w:ascii="仿宋" w:eastAsia="仿宋" w:hAnsi="仿宋"/>
          <w:color w:val="auto"/>
          <w:sz w:val="32"/>
          <w:szCs w:val="32"/>
          <w:lang w:eastAsia="zh-CN"/>
        </w:rPr>
        <w:t>自抵达赛场前三天起至赛事期间，每匹马每天需测量两次体温并每日上传FEI</w:t>
      </w:r>
      <w:r w:rsidR="00C802C7">
        <w:rPr>
          <w:rFonts w:ascii="仿宋" w:eastAsia="仿宋" w:hAnsi="仿宋" w:hint="eastAsia"/>
          <w:color w:val="auto"/>
          <w:sz w:val="32"/>
          <w:szCs w:val="32"/>
          <w:lang w:eastAsia="zh-CN"/>
        </w:rPr>
        <w:t xml:space="preserve"> </w:t>
      </w:r>
      <w:r w:rsidR="00C802C7">
        <w:rPr>
          <w:rFonts w:ascii="仿宋" w:eastAsia="仿宋" w:hAnsi="仿宋"/>
          <w:color w:val="auto"/>
          <w:sz w:val="32"/>
          <w:szCs w:val="32"/>
          <w:lang w:eastAsia="zh-CN"/>
        </w:rPr>
        <w:t>Horse</w:t>
      </w:r>
      <w:r w:rsidR="00C802C7">
        <w:rPr>
          <w:rFonts w:ascii="仿宋" w:eastAsia="仿宋" w:hAnsi="仿宋" w:hint="eastAsia"/>
          <w:color w:val="auto"/>
          <w:sz w:val="32"/>
          <w:szCs w:val="32"/>
          <w:lang w:eastAsia="zh-CN"/>
        </w:rPr>
        <w:t xml:space="preserve"> </w:t>
      </w:r>
      <w:r w:rsidR="00C802C7">
        <w:rPr>
          <w:rFonts w:ascii="仿宋" w:eastAsia="仿宋" w:hAnsi="仿宋"/>
          <w:color w:val="auto"/>
          <w:sz w:val="32"/>
          <w:szCs w:val="32"/>
          <w:lang w:eastAsia="zh-CN"/>
        </w:rPr>
        <w:t>App(见附件7:2-5页);</w:t>
      </w:r>
    </w:p>
    <w:p w14:paraId="2329F4DD" w14:textId="0ED10DD5" w:rsidR="00F616F6" w:rsidRDefault="00070D4E"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（2）</w:t>
      </w:r>
      <w:r w:rsidR="00C802C7">
        <w:rPr>
          <w:rFonts w:ascii="仿宋" w:eastAsia="仿宋" w:hAnsi="仿宋"/>
          <w:color w:val="auto"/>
          <w:sz w:val="32"/>
          <w:szCs w:val="32"/>
          <w:lang w:eastAsia="zh-CN"/>
        </w:rPr>
        <w:t>马匹需填写FEI马匹健康自我鉴定表(见附件7:6-8页);</w:t>
      </w:r>
    </w:p>
    <w:p w14:paraId="17008143" w14:textId="0279E600" w:rsidR="00070D4E" w:rsidRDefault="00070D4E"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（3）</w:t>
      </w:r>
      <w:r w:rsidRPr="00070D4E">
        <w:rPr>
          <w:rFonts w:ascii="仿宋" w:eastAsia="仿宋" w:hAnsi="仿宋" w:hint="eastAsia"/>
          <w:color w:val="auto"/>
          <w:sz w:val="32"/>
          <w:szCs w:val="32"/>
          <w:lang w:eastAsia="zh-CN"/>
        </w:rPr>
        <w:t>除马匹护照外，马流感疫苗接种将强制记录在</w:t>
      </w:r>
      <w:r w:rsidRPr="00070D4E">
        <w:rPr>
          <w:rFonts w:ascii="仿宋" w:eastAsia="仿宋" w:hAnsi="仿宋"/>
          <w:color w:val="auto"/>
          <w:sz w:val="32"/>
          <w:szCs w:val="32"/>
          <w:lang w:eastAsia="zh-CN"/>
        </w:rPr>
        <w:t>FEI HorseApp</w:t>
      </w:r>
      <w:r w:rsidRPr="00070D4E">
        <w:rPr>
          <w:rFonts w:ascii="仿宋" w:eastAsia="仿宋" w:hAnsi="仿宋" w:hint="eastAsia"/>
          <w:color w:val="auto"/>
          <w:sz w:val="32"/>
          <w:szCs w:val="32"/>
          <w:lang w:eastAsia="zh-CN"/>
        </w:rPr>
        <w:t>上。</w:t>
      </w:r>
    </w:p>
    <w:p w14:paraId="7FB632F1"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8.中国马术协会审核报名马匹资格，并统一录入到国际马联线上报名系统（FEI Entry System）。</w:t>
      </w:r>
    </w:p>
    <w:p w14:paraId="5A382480"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十</w:t>
      </w:r>
      <w:r>
        <w:rPr>
          <w:rFonts w:ascii="仿宋" w:eastAsia="仿宋" w:hAnsi="仿宋"/>
          <w:b/>
          <w:bCs/>
          <w:color w:val="auto"/>
          <w:sz w:val="32"/>
          <w:szCs w:val="32"/>
          <w:lang w:eastAsia="zh-CN"/>
        </w:rPr>
        <w:t>、竞赛办法</w:t>
      </w:r>
    </w:p>
    <w:p w14:paraId="0649149E"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(一)比赛采用下列规则:</w:t>
      </w:r>
    </w:p>
    <w:p w14:paraId="7959679F"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国际马联章程25版，2025年11月7日起执行。</w:t>
      </w:r>
    </w:p>
    <w:p w14:paraId="7862E8B2"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国际马联总则24版，2026年1月1日起执行。</w:t>
      </w:r>
    </w:p>
    <w:p w14:paraId="3F7302CA"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国际马联兽医规则15版，2026年1月1日起执行。</w:t>
      </w:r>
    </w:p>
    <w:p w14:paraId="35E45CFB"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国际马联场地障碍规则28版，2026年1月1日起执行。</w:t>
      </w:r>
    </w:p>
    <w:p w14:paraId="27A33717"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特殊修订条款的执行，以国际马术联合会和中国马术协会下发通知为准。</w:t>
      </w:r>
    </w:p>
    <w:p w14:paraId="287FD36F" w14:textId="0EBAEC41"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(二)竞赛办法</w:t>
      </w:r>
    </w:p>
    <w:p w14:paraId="354D148E" w14:textId="77777777"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1.大奖赛级别</w:t>
      </w:r>
    </w:p>
    <w:p w14:paraId="2B329E8D" w14:textId="77777777" w:rsidR="00F616F6" w:rsidRDefault="00C802C7" w:rsidP="008A0B18">
      <w:pPr>
        <w:spacing w:line="560" w:lineRule="exact"/>
        <w:ind w:firstLineChars="200" w:firstLine="640"/>
        <w:jc w:val="both"/>
        <w:rPr>
          <w:rFonts w:ascii="仿宋" w:eastAsia="仿宋" w:hAnsi="仿宋"/>
          <w:color w:val="auto"/>
          <w:sz w:val="32"/>
          <w:szCs w:val="32"/>
          <w:lang w:eastAsia="zh-CN"/>
        </w:rPr>
      </w:pPr>
      <w:r>
        <w:rPr>
          <w:rFonts w:ascii="仿宋" w:eastAsia="仿宋" w:hAnsi="仿宋"/>
          <w:color w:val="auto"/>
          <w:sz w:val="32"/>
          <w:szCs w:val="32"/>
          <w:lang w:eastAsia="zh-CN"/>
        </w:rPr>
        <w:t>比赛分为两场进行，两场单独记取成绩并分别颁发奖项，根据国际马联场地障碍规则处罚A表进行评判。</w:t>
      </w:r>
    </w:p>
    <w:p w14:paraId="2B15C490"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lastRenderedPageBreak/>
        <w:t>（1）</w:t>
      </w:r>
      <w:r>
        <w:rPr>
          <w:rFonts w:ascii="仿宋" w:eastAsia="仿宋" w:hAnsi="仿宋"/>
          <w:color w:val="auto"/>
          <w:sz w:val="32"/>
          <w:szCs w:val="32"/>
          <w:lang w:eastAsia="zh-CN"/>
        </w:rPr>
        <w:t>第一场为1.40米级别</w:t>
      </w:r>
      <w:r>
        <w:rPr>
          <w:rFonts w:ascii="仿宋" w:eastAsia="仿宋" w:hAnsi="仿宋" w:hint="eastAsia"/>
          <w:color w:val="auto"/>
          <w:sz w:val="32"/>
          <w:szCs w:val="32"/>
          <w:lang w:eastAsia="zh-CN"/>
        </w:rPr>
        <w:t>资格赛</w:t>
      </w:r>
      <w:r>
        <w:rPr>
          <w:rFonts w:ascii="仿宋" w:eastAsia="仿宋" w:hAnsi="仿宋"/>
          <w:color w:val="auto"/>
          <w:sz w:val="32"/>
          <w:szCs w:val="32"/>
          <w:lang w:eastAsia="zh-CN"/>
        </w:rPr>
        <w:t>，行进速度为每分钟350米，比赛出场顺序由抽签决定。根据国际马联场地障碍规则238.2.1执行，无附加赛，罚分少者，名次列前，若罚分相同，则用时少者，名次列前。</w:t>
      </w:r>
    </w:p>
    <w:p w14:paraId="42E63EF8" w14:textId="543F5428"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（2）</w:t>
      </w:r>
      <w:r>
        <w:rPr>
          <w:rFonts w:ascii="仿宋" w:eastAsia="仿宋" w:hAnsi="仿宋"/>
          <w:color w:val="auto"/>
          <w:sz w:val="32"/>
          <w:szCs w:val="32"/>
          <w:lang w:eastAsia="zh-CN"/>
        </w:rPr>
        <w:t>第二场比赛为1.45米级别大奖赛，障碍最高高度为1.45米，行进速度为每分钟375米，比赛出场顺序由抽签决定。该场比赛根据国际马联场地障碍规则条款238.2.2执行，如果第一名出现罚分相同，则进行争时附加赛，附加赛罚分少者，名次列前，若附加赛罚分相同，用时少者，名次列前。</w:t>
      </w:r>
      <w:r w:rsidR="00326AEB">
        <w:rPr>
          <w:rFonts w:ascii="仿宋" w:eastAsia="仿宋" w:hAnsi="仿宋" w:hint="eastAsia"/>
          <w:color w:val="auto"/>
          <w:sz w:val="32"/>
          <w:szCs w:val="32"/>
          <w:lang w:eastAsia="zh-CN"/>
        </w:rPr>
        <w:t>其他</w:t>
      </w:r>
      <w:r>
        <w:rPr>
          <w:rFonts w:ascii="仿宋" w:eastAsia="仿宋" w:hAnsi="仿宋"/>
          <w:color w:val="auto"/>
          <w:sz w:val="32"/>
          <w:szCs w:val="32"/>
          <w:lang w:eastAsia="zh-CN"/>
        </w:rPr>
        <w:t>名次根据罚分和时间排名。</w:t>
      </w:r>
    </w:p>
    <w:p w14:paraId="2E3341D3" w14:textId="340630B0" w:rsidR="00F616F6" w:rsidRDefault="00C802C7" w:rsidP="00FB3E4F">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*1.40米级别争时赛为1.45米级别大奖赛的资格赛，</w:t>
      </w:r>
      <w:r>
        <w:rPr>
          <w:rFonts w:ascii="仿宋" w:eastAsia="仿宋" w:hAnsi="仿宋" w:hint="eastAsia"/>
          <w:color w:val="auto"/>
          <w:sz w:val="32"/>
          <w:szCs w:val="32"/>
          <w:lang w:eastAsia="zh-CN"/>
        </w:rPr>
        <w:t>完赛的人马组合有资格参加</w:t>
      </w:r>
      <w:r>
        <w:rPr>
          <w:rFonts w:ascii="仿宋" w:eastAsia="仿宋" w:hAnsi="仿宋"/>
          <w:color w:val="auto"/>
          <w:sz w:val="32"/>
          <w:szCs w:val="32"/>
          <w:lang w:eastAsia="zh-CN"/>
        </w:rPr>
        <w:t>1.45</w:t>
      </w:r>
      <w:r>
        <w:rPr>
          <w:rFonts w:ascii="仿宋" w:eastAsia="仿宋" w:hAnsi="仿宋" w:hint="eastAsia"/>
          <w:color w:val="auto"/>
          <w:sz w:val="32"/>
          <w:szCs w:val="32"/>
          <w:lang w:eastAsia="zh-CN"/>
        </w:rPr>
        <w:t>米级别大奖赛。</w:t>
      </w:r>
      <w:r>
        <w:rPr>
          <w:rFonts w:ascii="仿宋" w:eastAsia="仿宋" w:hAnsi="仿宋"/>
          <w:color w:val="auto"/>
          <w:sz w:val="32"/>
          <w:szCs w:val="32"/>
          <w:lang w:eastAsia="zh-CN"/>
        </w:rPr>
        <w:t>遗憾淘汰或不参加大奖赛的人马组合，可选择参加1.</w:t>
      </w:r>
      <w:r>
        <w:rPr>
          <w:rFonts w:ascii="仿宋" w:eastAsia="仿宋" w:hAnsi="仿宋" w:hint="eastAsia"/>
          <w:color w:val="auto"/>
          <w:sz w:val="32"/>
          <w:szCs w:val="32"/>
          <w:lang w:eastAsia="zh-CN"/>
        </w:rPr>
        <w:t>25</w:t>
      </w:r>
      <w:r>
        <w:rPr>
          <w:rFonts w:ascii="仿宋" w:eastAsia="仿宋" w:hAnsi="仿宋"/>
          <w:color w:val="auto"/>
          <w:sz w:val="32"/>
          <w:szCs w:val="32"/>
          <w:lang w:eastAsia="zh-CN"/>
        </w:rPr>
        <w:t>米级别</w:t>
      </w:r>
      <w:r>
        <w:rPr>
          <w:rFonts w:ascii="仿宋" w:eastAsia="仿宋" w:hAnsi="仿宋" w:hint="eastAsia"/>
          <w:color w:val="auto"/>
          <w:sz w:val="32"/>
          <w:szCs w:val="32"/>
          <w:lang w:eastAsia="zh-CN"/>
        </w:rPr>
        <w:t>争时赛</w:t>
      </w:r>
      <w:r>
        <w:rPr>
          <w:rFonts w:ascii="仿宋" w:eastAsia="仿宋" w:hAnsi="仿宋"/>
          <w:color w:val="auto"/>
          <w:sz w:val="32"/>
          <w:szCs w:val="32"/>
          <w:lang w:eastAsia="zh-CN"/>
        </w:rPr>
        <w:t>。</w:t>
      </w:r>
    </w:p>
    <w:p w14:paraId="52B12BE9"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color w:val="auto"/>
          <w:sz w:val="32"/>
          <w:szCs w:val="32"/>
          <w:lang w:eastAsia="zh-CN"/>
        </w:rPr>
        <w:t>2.</w:t>
      </w:r>
      <w:r w:rsidRPr="00FB3E4F">
        <w:rPr>
          <w:rFonts w:ascii="仿宋" w:eastAsia="仿宋" w:hAnsi="仿宋" w:hint="eastAsia"/>
          <w:color w:val="auto"/>
          <w:sz w:val="32"/>
          <w:szCs w:val="32"/>
          <w:lang w:eastAsia="zh-CN"/>
        </w:rPr>
        <w:t>1.25米级别争时赛</w:t>
      </w:r>
    </w:p>
    <w:p w14:paraId="0CFB4557" w14:textId="6C8696D1" w:rsidR="00F616F6" w:rsidRDefault="00C802C7" w:rsidP="00FB3E4F">
      <w:pPr>
        <w:spacing w:line="560" w:lineRule="exact"/>
        <w:ind w:firstLineChars="200" w:firstLine="640"/>
        <w:jc w:val="both"/>
        <w:rPr>
          <w:rFonts w:ascii="仿宋" w:eastAsia="仿宋" w:hAnsi="仿宋"/>
          <w:color w:val="auto"/>
          <w:sz w:val="32"/>
          <w:szCs w:val="32"/>
          <w:lang w:eastAsia="zh-CN"/>
        </w:rPr>
      </w:pPr>
      <w:r>
        <w:rPr>
          <w:rFonts w:ascii="仿宋" w:eastAsia="仿宋" w:hAnsi="仿宋"/>
          <w:color w:val="auto"/>
          <w:sz w:val="32"/>
          <w:szCs w:val="32"/>
          <w:lang w:eastAsia="zh-CN"/>
        </w:rPr>
        <w:t>1.2</w:t>
      </w:r>
      <w:r>
        <w:rPr>
          <w:rFonts w:ascii="仿宋" w:eastAsia="仿宋" w:hAnsi="仿宋" w:hint="eastAsia"/>
          <w:color w:val="auto"/>
          <w:sz w:val="32"/>
          <w:szCs w:val="32"/>
          <w:lang w:eastAsia="zh-CN"/>
        </w:rPr>
        <w:t>5米</w:t>
      </w:r>
      <w:r>
        <w:rPr>
          <w:rFonts w:ascii="仿宋" w:eastAsia="仿宋" w:hAnsi="仿宋"/>
          <w:color w:val="auto"/>
          <w:sz w:val="32"/>
          <w:szCs w:val="32"/>
          <w:lang w:eastAsia="zh-CN"/>
        </w:rPr>
        <w:t>个人赛为一轮争时赛，障碍最高高度为1.2</w:t>
      </w:r>
      <w:r>
        <w:rPr>
          <w:rFonts w:ascii="仿宋" w:eastAsia="仿宋" w:hAnsi="仿宋" w:hint="eastAsia"/>
          <w:color w:val="auto"/>
          <w:sz w:val="32"/>
          <w:szCs w:val="32"/>
          <w:lang w:eastAsia="zh-CN"/>
        </w:rPr>
        <w:t>5</w:t>
      </w:r>
      <w:r>
        <w:rPr>
          <w:rFonts w:ascii="仿宋" w:eastAsia="仿宋" w:hAnsi="仿宋"/>
          <w:color w:val="auto"/>
          <w:sz w:val="32"/>
          <w:szCs w:val="32"/>
          <w:lang w:eastAsia="zh-CN"/>
        </w:rPr>
        <w:t>米，行进速度为每分钟350米，比赛出场顺序由抽签决定。比赛根据国际马联场地障碍规则条款238.2.1执行</w:t>
      </w:r>
      <w:r>
        <w:rPr>
          <w:rFonts w:ascii="仿宋" w:eastAsia="仿宋" w:hAnsi="仿宋" w:hint="eastAsia"/>
          <w:color w:val="auto"/>
          <w:sz w:val="32"/>
          <w:szCs w:val="32"/>
          <w:lang w:eastAsia="zh-CN"/>
        </w:rPr>
        <w:t>，</w:t>
      </w:r>
      <w:r>
        <w:rPr>
          <w:rFonts w:ascii="仿宋" w:eastAsia="仿宋" w:hAnsi="仿宋"/>
          <w:color w:val="auto"/>
          <w:sz w:val="32"/>
          <w:szCs w:val="32"/>
          <w:lang w:eastAsia="zh-CN"/>
        </w:rPr>
        <w:t>无附加赛，罚分少者，名次列前，若罚分相同，则用时少者，名次列前。</w:t>
      </w:r>
    </w:p>
    <w:p w14:paraId="053A290A" w14:textId="77777777"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3.1.20</w:t>
      </w:r>
      <w:r w:rsidRPr="00FB3E4F">
        <w:rPr>
          <w:rFonts w:ascii="仿宋" w:eastAsia="仿宋" w:hAnsi="仿宋" w:hint="eastAsia"/>
          <w:color w:val="auto"/>
          <w:sz w:val="32"/>
          <w:szCs w:val="32"/>
          <w:lang w:eastAsia="zh-CN"/>
        </w:rPr>
        <w:t>米特殊两段赛</w:t>
      </w:r>
    </w:p>
    <w:p w14:paraId="274981A5" w14:textId="2A0EA110" w:rsidR="00F616F6" w:rsidRDefault="00C802C7" w:rsidP="00FB3E4F">
      <w:pPr>
        <w:spacing w:line="560" w:lineRule="exact"/>
        <w:ind w:firstLineChars="200" w:firstLine="640"/>
        <w:jc w:val="both"/>
        <w:rPr>
          <w:rFonts w:ascii="仿宋" w:eastAsia="仿宋" w:hAnsi="仿宋"/>
          <w:color w:val="auto"/>
          <w:sz w:val="32"/>
          <w:szCs w:val="32"/>
          <w:lang w:eastAsia="zh-CN"/>
        </w:rPr>
      </w:pPr>
      <w:r>
        <w:rPr>
          <w:rFonts w:ascii="仿宋" w:eastAsia="仿宋" w:hAnsi="仿宋"/>
          <w:color w:val="auto"/>
          <w:sz w:val="32"/>
          <w:szCs w:val="32"/>
          <w:lang w:eastAsia="zh-CN"/>
        </w:rPr>
        <w:t>障碍最高高度为</w:t>
      </w:r>
      <w:r>
        <w:rPr>
          <w:rFonts w:ascii="仿宋" w:eastAsia="仿宋" w:hAnsi="仿宋" w:hint="eastAsia"/>
          <w:color w:val="auto"/>
          <w:sz w:val="32"/>
          <w:szCs w:val="32"/>
          <w:lang w:eastAsia="zh-CN"/>
        </w:rPr>
        <w:t>1.20</w:t>
      </w:r>
      <w:r>
        <w:rPr>
          <w:rFonts w:ascii="仿宋" w:eastAsia="仿宋" w:hAnsi="仿宋"/>
          <w:color w:val="auto"/>
          <w:sz w:val="32"/>
          <w:szCs w:val="32"/>
          <w:lang w:eastAsia="zh-CN"/>
        </w:rPr>
        <w:t>米，行进速度为每分钟3</w:t>
      </w:r>
      <w:r>
        <w:rPr>
          <w:rFonts w:ascii="仿宋" w:eastAsia="仿宋" w:hAnsi="仿宋" w:hint="eastAsia"/>
          <w:color w:val="auto"/>
          <w:sz w:val="32"/>
          <w:szCs w:val="32"/>
          <w:lang w:eastAsia="zh-CN"/>
        </w:rPr>
        <w:t>50</w:t>
      </w:r>
      <w:r>
        <w:rPr>
          <w:rFonts w:ascii="仿宋" w:eastAsia="仿宋" w:hAnsi="仿宋"/>
          <w:color w:val="auto"/>
          <w:sz w:val="32"/>
          <w:szCs w:val="32"/>
          <w:lang w:eastAsia="zh-CN"/>
        </w:rPr>
        <w:t>米，比赛包含两段，期间不间断</w:t>
      </w:r>
      <w:r>
        <w:rPr>
          <w:rFonts w:ascii="仿宋" w:eastAsia="仿宋" w:hAnsi="仿宋" w:hint="eastAsia"/>
          <w:color w:val="auto"/>
          <w:sz w:val="32"/>
          <w:szCs w:val="32"/>
          <w:lang w:eastAsia="zh-CN"/>
        </w:rPr>
        <w:t>，</w:t>
      </w:r>
      <w:r>
        <w:rPr>
          <w:rFonts w:ascii="仿宋" w:eastAsia="仿宋" w:hAnsi="仿宋"/>
          <w:color w:val="auto"/>
          <w:sz w:val="32"/>
          <w:szCs w:val="32"/>
          <w:lang w:eastAsia="zh-CN"/>
        </w:rPr>
        <w:t>第一段的终点即为第二段的起点，第一段不争时，第二段争时，完成第一段比赛的骑手可直接继续第二段。排名根据两段的罚分相加，两段总罚分少者，名次列前</w:t>
      </w:r>
      <w:r>
        <w:rPr>
          <w:rFonts w:ascii="仿宋" w:eastAsia="仿宋" w:hAnsi="仿宋" w:hint="eastAsia"/>
          <w:color w:val="auto"/>
          <w:sz w:val="32"/>
          <w:szCs w:val="32"/>
          <w:lang w:eastAsia="zh-CN"/>
        </w:rPr>
        <w:t>；</w:t>
      </w:r>
      <w:r>
        <w:rPr>
          <w:rFonts w:ascii="仿宋" w:eastAsia="仿宋" w:hAnsi="仿宋"/>
          <w:color w:val="auto"/>
          <w:sz w:val="32"/>
          <w:szCs w:val="32"/>
          <w:lang w:eastAsia="zh-CN"/>
        </w:rPr>
        <w:t>若两段总罚分相同，以第二段用时少者，名次列前。</w:t>
      </w:r>
    </w:p>
    <w:p w14:paraId="37DB79B1" w14:textId="2BB5033E"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4.</w:t>
      </w:r>
      <w:r w:rsidRPr="00FB3E4F">
        <w:rPr>
          <w:rFonts w:ascii="仿宋" w:eastAsia="仿宋" w:hAnsi="仿宋" w:hint="eastAsia"/>
          <w:color w:val="auto"/>
          <w:sz w:val="32"/>
          <w:szCs w:val="32"/>
          <w:lang w:eastAsia="zh-CN"/>
        </w:rPr>
        <w:t>1.15</w:t>
      </w:r>
      <w:r w:rsidR="007A0E55">
        <w:rPr>
          <w:rFonts w:ascii="仿宋" w:eastAsia="仿宋" w:hAnsi="仿宋" w:hint="eastAsia"/>
          <w:color w:val="auto"/>
          <w:sz w:val="32"/>
          <w:szCs w:val="32"/>
          <w:lang w:eastAsia="zh-CN"/>
        </w:rPr>
        <w:t>米</w:t>
      </w:r>
      <w:r w:rsidRPr="00FB3E4F">
        <w:rPr>
          <w:rFonts w:ascii="仿宋" w:eastAsia="仿宋" w:hAnsi="仿宋" w:hint="eastAsia"/>
          <w:color w:val="auto"/>
          <w:sz w:val="32"/>
          <w:szCs w:val="32"/>
          <w:lang w:eastAsia="zh-CN"/>
        </w:rPr>
        <w:t>特殊两段赛</w:t>
      </w:r>
    </w:p>
    <w:p w14:paraId="603FEDA4" w14:textId="0E45A3B2" w:rsidR="00F616F6" w:rsidRDefault="00C802C7" w:rsidP="00FB3E4F">
      <w:pPr>
        <w:spacing w:line="560" w:lineRule="exact"/>
        <w:ind w:firstLineChars="200" w:firstLine="640"/>
        <w:jc w:val="both"/>
        <w:rPr>
          <w:rFonts w:ascii="仿宋" w:eastAsia="仿宋" w:hAnsi="仿宋"/>
          <w:color w:val="auto"/>
          <w:sz w:val="32"/>
          <w:szCs w:val="32"/>
          <w:lang w:eastAsia="zh-CN"/>
        </w:rPr>
      </w:pPr>
      <w:r>
        <w:rPr>
          <w:rFonts w:ascii="仿宋" w:eastAsia="仿宋" w:hAnsi="仿宋"/>
          <w:color w:val="auto"/>
          <w:sz w:val="32"/>
          <w:szCs w:val="32"/>
          <w:lang w:eastAsia="zh-CN"/>
        </w:rPr>
        <w:lastRenderedPageBreak/>
        <w:t>障碍最高高度为</w:t>
      </w:r>
      <w:r>
        <w:rPr>
          <w:rFonts w:ascii="仿宋" w:eastAsia="仿宋" w:hAnsi="仿宋" w:hint="eastAsia"/>
          <w:color w:val="auto"/>
          <w:sz w:val="32"/>
          <w:szCs w:val="32"/>
          <w:lang w:eastAsia="zh-CN"/>
        </w:rPr>
        <w:t>1.15</w:t>
      </w:r>
      <w:r>
        <w:rPr>
          <w:rFonts w:ascii="仿宋" w:eastAsia="仿宋" w:hAnsi="仿宋"/>
          <w:color w:val="auto"/>
          <w:sz w:val="32"/>
          <w:szCs w:val="32"/>
          <w:lang w:eastAsia="zh-CN"/>
        </w:rPr>
        <w:t>米，行进速度为每分钟3</w:t>
      </w:r>
      <w:r>
        <w:rPr>
          <w:rFonts w:ascii="仿宋" w:eastAsia="仿宋" w:hAnsi="仿宋" w:hint="eastAsia"/>
          <w:color w:val="auto"/>
          <w:sz w:val="32"/>
          <w:szCs w:val="32"/>
          <w:lang w:eastAsia="zh-CN"/>
        </w:rPr>
        <w:t>50</w:t>
      </w:r>
      <w:r>
        <w:rPr>
          <w:rFonts w:ascii="仿宋" w:eastAsia="仿宋" w:hAnsi="仿宋"/>
          <w:color w:val="auto"/>
          <w:sz w:val="32"/>
          <w:szCs w:val="32"/>
          <w:lang w:eastAsia="zh-CN"/>
        </w:rPr>
        <w:t>米，比赛包含两段，期间不间断</w:t>
      </w:r>
      <w:r>
        <w:rPr>
          <w:rFonts w:ascii="仿宋" w:eastAsia="仿宋" w:hAnsi="仿宋" w:hint="eastAsia"/>
          <w:color w:val="auto"/>
          <w:sz w:val="32"/>
          <w:szCs w:val="32"/>
          <w:lang w:eastAsia="zh-CN"/>
        </w:rPr>
        <w:t>，</w:t>
      </w:r>
      <w:r>
        <w:rPr>
          <w:rFonts w:ascii="仿宋" w:eastAsia="仿宋" w:hAnsi="仿宋"/>
          <w:color w:val="auto"/>
          <w:sz w:val="32"/>
          <w:szCs w:val="32"/>
          <w:lang w:eastAsia="zh-CN"/>
        </w:rPr>
        <w:t>第一段的终点即为第二段的起点，第一段不争时，第二段争时，完成第一段比赛的骑手可直接继续第二段。排名根据两段的罚分相加，两段总罚分少者，名次列前</w:t>
      </w:r>
      <w:r>
        <w:rPr>
          <w:rFonts w:ascii="仿宋" w:eastAsia="仿宋" w:hAnsi="仿宋" w:hint="eastAsia"/>
          <w:color w:val="auto"/>
          <w:sz w:val="32"/>
          <w:szCs w:val="32"/>
          <w:lang w:eastAsia="zh-CN"/>
        </w:rPr>
        <w:t>；</w:t>
      </w:r>
      <w:r>
        <w:rPr>
          <w:rFonts w:ascii="仿宋" w:eastAsia="仿宋" w:hAnsi="仿宋"/>
          <w:color w:val="auto"/>
          <w:sz w:val="32"/>
          <w:szCs w:val="32"/>
          <w:lang w:eastAsia="zh-CN"/>
        </w:rPr>
        <w:t>若两段总罚分相同，以第二段用时少者，名次列前。</w:t>
      </w:r>
    </w:p>
    <w:p w14:paraId="6805C7DE" w14:textId="77777777"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5.1.10</w:t>
      </w:r>
      <w:r w:rsidRPr="00FB3E4F">
        <w:rPr>
          <w:rFonts w:ascii="仿宋" w:eastAsia="仿宋" w:hAnsi="仿宋" w:hint="eastAsia"/>
          <w:color w:val="auto"/>
          <w:sz w:val="32"/>
          <w:szCs w:val="32"/>
          <w:lang w:eastAsia="zh-CN"/>
        </w:rPr>
        <w:t>米特殊两段赛</w:t>
      </w:r>
    </w:p>
    <w:p w14:paraId="4D2FFB3D" w14:textId="0B15C828" w:rsidR="00F616F6" w:rsidRDefault="00C802C7" w:rsidP="00FB3E4F">
      <w:pPr>
        <w:spacing w:line="560" w:lineRule="exact"/>
        <w:ind w:firstLineChars="200"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障碍最高高度为</w:t>
      </w:r>
      <w:r w:rsidRPr="00FB3E4F">
        <w:rPr>
          <w:rFonts w:ascii="仿宋" w:eastAsia="仿宋" w:hAnsi="仿宋" w:hint="eastAsia"/>
          <w:color w:val="auto"/>
          <w:sz w:val="32"/>
          <w:szCs w:val="32"/>
          <w:lang w:eastAsia="zh-CN"/>
        </w:rPr>
        <w:t>1.10</w:t>
      </w:r>
      <w:r w:rsidRPr="00FB3E4F">
        <w:rPr>
          <w:rFonts w:ascii="仿宋" w:eastAsia="仿宋" w:hAnsi="仿宋"/>
          <w:color w:val="auto"/>
          <w:sz w:val="32"/>
          <w:szCs w:val="32"/>
          <w:lang w:eastAsia="zh-CN"/>
        </w:rPr>
        <w:t>米，行进速度为每分钟3</w:t>
      </w:r>
      <w:r w:rsidRPr="00FB3E4F">
        <w:rPr>
          <w:rFonts w:ascii="仿宋" w:eastAsia="仿宋" w:hAnsi="仿宋" w:hint="eastAsia"/>
          <w:color w:val="auto"/>
          <w:sz w:val="32"/>
          <w:szCs w:val="32"/>
          <w:lang w:eastAsia="zh-CN"/>
        </w:rPr>
        <w:t>50</w:t>
      </w:r>
      <w:r w:rsidRPr="00FB3E4F">
        <w:rPr>
          <w:rFonts w:ascii="仿宋" w:eastAsia="仿宋" w:hAnsi="仿宋"/>
          <w:color w:val="auto"/>
          <w:sz w:val="32"/>
          <w:szCs w:val="32"/>
          <w:lang w:eastAsia="zh-CN"/>
        </w:rPr>
        <w:t>米，比赛包含两段，期间不间断</w:t>
      </w:r>
      <w:r w:rsidRPr="00FB3E4F">
        <w:rPr>
          <w:rFonts w:ascii="仿宋" w:eastAsia="仿宋" w:hAnsi="仿宋" w:hint="eastAsia"/>
          <w:color w:val="auto"/>
          <w:sz w:val="32"/>
          <w:szCs w:val="32"/>
          <w:lang w:eastAsia="zh-CN"/>
        </w:rPr>
        <w:t>，</w:t>
      </w:r>
      <w:r w:rsidRPr="00FB3E4F">
        <w:rPr>
          <w:rFonts w:ascii="仿宋" w:eastAsia="仿宋" w:hAnsi="仿宋"/>
          <w:color w:val="auto"/>
          <w:sz w:val="32"/>
          <w:szCs w:val="32"/>
          <w:lang w:eastAsia="zh-CN"/>
        </w:rPr>
        <w:t>第一段的终点即为第二段的起点，第一段不争时，第二段争时，完成第一段比赛</w:t>
      </w:r>
      <w:r>
        <w:rPr>
          <w:rFonts w:ascii="仿宋" w:eastAsia="仿宋" w:hAnsi="仿宋"/>
          <w:color w:val="auto"/>
          <w:sz w:val="32"/>
          <w:szCs w:val="32"/>
          <w:lang w:eastAsia="zh-CN"/>
        </w:rPr>
        <w:t>的骑手可直接继续第二段。排名根据两段的罚分相加，两段总罚分少者，名次列前</w:t>
      </w:r>
      <w:r>
        <w:rPr>
          <w:rFonts w:ascii="仿宋" w:eastAsia="仿宋" w:hAnsi="仿宋" w:hint="eastAsia"/>
          <w:color w:val="auto"/>
          <w:sz w:val="32"/>
          <w:szCs w:val="32"/>
          <w:lang w:eastAsia="zh-CN"/>
        </w:rPr>
        <w:t>；</w:t>
      </w:r>
      <w:r>
        <w:rPr>
          <w:rFonts w:ascii="仿宋" w:eastAsia="仿宋" w:hAnsi="仿宋"/>
          <w:color w:val="auto"/>
          <w:sz w:val="32"/>
          <w:szCs w:val="32"/>
          <w:lang w:eastAsia="zh-CN"/>
        </w:rPr>
        <w:t>若两段总罚分相同，以第二段用时少者，名次列前。</w:t>
      </w:r>
    </w:p>
    <w:p w14:paraId="58CAC9EA" w14:textId="77777777"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hint="eastAsia"/>
          <w:color w:val="auto"/>
          <w:sz w:val="32"/>
          <w:szCs w:val="32"/>
          <w:lang w:eastAsia="zh-CN"/>
        </w:rPr>
        <w:t>6</w:t>
      </w:r>
      <w:r w:rsidRPr="00FB3E4F">
        <w:rPr>
          <w:rFonts w:ascii="仿宋" w:eastAsia="仿宋" w:hAnsi="仿宋"/>
          <w:color w:val="auto"/>
          <w:sz w:val="32"/>
          <w:szCs w:val="32"/>
          <w:lang w:eastAsia="zh-CN"/>
        </w:rPr>
        <w:t>.0.</w:t>
      </w:r>
      <w:r w:rsidRPr="00FB3E4F">
        <w:rPr>
          <w:rFonts w:ascii="仿宋" w:eastAsia="仿宋" w:hAnsi="仿宋" w:hint="eastAsia"/>
          <w:color w:val="auto"/>
          <w:sz w:val="32"/>
          <w:szCs w:val="32"/>
          <w:lang w:eastAsia="zh-CN"/>
        </w:rPr>
        <w:t>9</w:t>
      </w:r>
      <w:r w:rsidRPr="00FB3E4F">
        <w:rPr>
          <w:rFonts w:ascii="仿宋" w:eastAsia="仿宋" w:hAnsi="仿宋"/>
          <w:color w:val="auto"/>
          <w:sz w:val="32"/>
          <w:szCs w:val="32"/>
          <w:lang w:eastAsia="zh-CN"/>
        </w:rPr>
        <w:t>0</w:t>
      </w:r>
      <w:r w:rsidRPr="00FB3E4F">
        <w:rPr>
          <w:rFonts w:ascii="仿宋" w:eastAsia="仿宋" w:hAnsi="仿宋" w:hint="eastAsia"/>
          <w:color w:val="auto"/>
          <w:sz w:val="32"/>
          <w:szCs w:val="32"/>
          <w:lang w:eastAsia="zh-CN"/>
        </w:rPr>
        <w:t>米</w:t>
      </w:r>
      <w:r w:rsidRPr="00FB3E4F">
        <w:rPr>
          <w:rFonts w:ascii="仿宋" w:eastAsia="仿宋" w:hAnsi="仿宋"/>
          <w:color w:val="auto"/>
          <w:sz w:val="32"/>
          <w:szCs w:val="32"/>
          <w:lang w:eastAsia="zh-CN"/>
        </w:rPr>
        <w:t>两段赛</w:t>
      </w:r>
    </w:p>
    <w:p w14:paraId="58DD5FD6" w14:textId="5DAC528D" w:rsidR="00F616F6" w:rsidRDefault="00C802C7" w:rsidP="00FB3E4F">
      <w:pPr>
        <w:spacing w:line="560" w:lineRule="exact"/>
        <w:ind w:firstLineChars="200"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障碍最高高度为0.</w:t>
      </w:r>
      <w:r w:rsidRPr="00FB3E4F">
        <w:rPr>
          <w:rFonts w:ascii="仿宋" w:eastAsia="仿宋" w:hAnsi="仿宋" w:hint="eastAsia"/>
          <w:color w:val="auto"/>
          <w:sz w:val="32"/>
          <w:szCs w:val="32"/>
          <w:lang w:eastAsia="zh-CN"/>
        </w:rPr>
        <w:t>9</w:t>
      </w:r>
      <w:r>
        <w:rPr>
          <w:rFonts w:ascii="仿宋" w:eastAsia="仿宋" w:hAnsi="仿宋"/>
          <w:color w:val="auto"/>
          <w:sz w:val="32"/>
          <w:szCs w:val="32"/>
          <w:lang w:eastAsia="zh-CN"/>
        </w:rPr>
        <w:t>米，行进速度为每分钟325米</w:t>
      </w:r>
      <w:r>
        <w:rPr>
          <w:rFonts w:ascii="仿宋" w:eastAsia="仿宋" w:hAnsi="仿宋" w:hint="eastAsia"/>
          <w:color w:val="auto"/>
          <w:sz w:val="32"/>
          <w:szCs w:val="32"/>
          <w:lang w:eastAsia="zh-CN"/>
        </w:rPr>
        <w:t>。</w:t>
      </w:r>
      <w:r>
        <w:rPr>
          <w:rFonts w:ascii="仿宋" w:eastAsia="仿宋" w:hAnsi="仿宋"/>
          <w:color w:val="auto"/>
          <w:sz w:val="32"/>
          <w:szCs w:val="32"/>
          <w:lang w:eastAsia="zh-CN"/>
        </w:rPr>
        <w:t>比赛根据国际马联场地障碍规则条款274.1.5.2执行，包含两段</w:t>
      </w:r>
      <w:r>
        <w:rPr>
          <w:rFonts w:ascii="仿宋" w:eastAsia="仿宋" w:hAnsi="仿宋" w:hint="eastAsia"/>
          <w:color w:val="auto"/>
          <w:sz w:val="32"/>
          <w:szCs w:val="32"/>
          <w:lang w:eastAsia="zh-CN"/>
        </w:rPr>
        <w:t>，</w:t>
      </w:r>
      <w:r>
        <w:rPr>
          <w:rFonts w:ascii="仿宋" w:eastAsia="仿宋" w:hAnsi="仿宋"/>
          <w:color w:val="auto"/>
          <w:sz w:val="32"/>
          <w:szCs w:val="32"/>
          <w:lang w:eastAsia="zh-CN"/>
        </w:rPr>
        <w:t>在第一段遭受处罚的运动员，跳完第一段最后一道障碍后，或者穿越第一段终点线时超出第一段允许时间，听到铃声需要停止比赛，不得进入第二段。第一段不争时，第二段争时。排名根据第二段的罚分和时间</w:t>
      </w:r>
      <w:r>
        <w:rPr>
          <w:rFonts w:ascii="仿宋" w:eastAsia="仿宋" w:hAnsi="仿宋" w:hint="eastAsia"/>
          <w:color w:val="auto"/>
          <w:sz w:val="32"/>
          <w:szCs w:val="32"/>
          <w:lang w:eastAsia="zh-CN"/>
        </w:rPr>
        <w:t>；</w:t>
      </w:r>
      <w:r>
        <w:rPr>
          <w:rFonts w:ascii="仿宋" w:eastAsia="仿宋" w:hAnsi="仿宋"/>
          <w:color w:val="auto"/>
          <w:sz w:val="32"/>
          <w:szCs w:val="32"/>
          <w:lang w:eastAsia="zh-CN"/>
        </w:rPr>
        <w:t>若没有取得第二段资格的运动员，排名根据第一段的罚分。</w:t>
      </w:r>
    </w:p>
    <w:p w14:paraId="3DA773A0" w14:textId="77777777" w:rsidR="00F616F6" w:rsidRPr="00FB3E4F" w:rsidRDefault="00C802C7" w:rsidP="008A0B18">
      <w:pPr>
        <w:spacing w:line="560" w:lineRule="exact"/>
        <w:ind w:firstLine="640"/>
        <w:jc w:val="both"/>
        <w:rPr>
          <w:rFonts w:ascii="仿宋" w:eastAsia="仿宋" w:hAnsi="仿宋"/>
          <w:color w:val="auto"/>
          <w:sz w:val="32"/>
          <w:szCs w:val="32"/>
          <w:lang w:eastAsia="zh-CN"/>
        </w:rPr>
      </w:pPr>
      <w:r w:rsidRPr="00FB3E4F">
        <w:rPr>
          <w:rFonts w:ascii="仿宋" w:eastAsia="仿宋" w:hAnsi="仿宋" w:hint="eastAsia"/>
          <w:color w:val="auto"/>
          <w:sz w:val="32"/>
          <w:szCs w:val="32"/>
          <w:lang w:eastAsia="zh-CN"/>
        </w:rPr>
        <w:t>7</w:t>
      </w:r>
      <w:r w:rsidRPr="00FB3E4F">
        <w:rPr>
          <w:rFonts w:ascii="仿宋" w:eastAsia="仿宋" w:hAnsi="仿宋"/>
          <w:color w:val="auto"/>
          <w:sz w:val="32"/>
          <w:szCs w:val="32"/>
          <w:lang w:eastAsia="zh-CN"/>
        </w:rPr>
        <w:t>.0.60</w:t>
      </w:r>
      <w:r w:rsidRPr="00FB3E4F">
        <w:rPr>
          <w:rFonts w:ascii="仿宋" w:eastAsia="仿宋" w:hAnsi="仿宋" w:hint="eastAsia"/>
          <w:color w:val="auto"/>
          <w:sz w:val="32"/>
          <w:szCs w:val="32"/>
          <w:lang w:eastAsia="zh-CN"/>
        </w:rPr>
        <w:t>米</w:t>
      </w:r>
      <w:r w:rsidRPr="00FB3E4F">
        <w:rPr>
          <w:rFonts w:ascii="仿宋" w:eastAsia="仿宋" w:hAnsi="仿宋"/>
          <w:color w:val="auto"/>
          <w:sz w:val="32"/>
          <w:szCs w:val="32"/>
          <w:lang w:eastAsia="zh-CN"/>
        </w:rPr>
        <w:t>计分贴时赛</w:t>
      </w:r>
    </w:p>
    <w:p w14:paraId="522855BF" w14:textId="77777777" w:rsidR="00F616F6" w:rsidRDefault="00C802C7" w:rsidP="008A0B18">
      <w:pPr>
        <w:spacing w:line="560" w:lineRule="exact"/>
        <w:ind w:firstLineChars="200" w:firstLine="640"/>
        <w:jc w:val="both"/>
        <w:rPr>
          <w:rFonts w:ascii="仿宋" w:eastAsia="仿宋" w:hAnsi="仿宋"/>
          <w:color w:val="auto"/>
          <w:sz w:val="32"/>
          <w:szCs w:val="32"/>
          <w:lang w:eastAsia="zh-CN"/>
        </w:rPr>
      </w:pPr>
      <w:r w:rsidRPr="00FB3E4F">
        <w:rPr>
          <w:rFonts w:ascii="仿宋" w:eastAsia="仿宋" w:hAnsi="仿宋"/>
          <w:color w:val="auto"/>
          <w:sz w:val="32"/>
          <w:szCs w:val="32"/>
          <w:lang w:eastAsia="zh-CN"/>
        </w:rPr>
        <w:t>障碍最高高度为0.6米，行进速度为每分钟325米，以1-10分分别记分，每完成相应分数障碍</w:t>
      </w:r>
      <w:r>
        <w:rPr>
          <w:rFonts w:ascii="仿宋" w:eastAsia="仿宋" w:hAnsi="仿宋"/>
          <w:color w:val="auto"/>
          <w:sz w:val="32"/>
          <w:szCs w:val="32"/>
          <w:lang w:eastAsia="zh-CN"/>
        </w:rPr>
        <w:t>则获得相应积分，失败不记分。最后一道障碍设有魔鬼障碍，成功完成魔鬼障碍获得20分，若失败倒扣20分。其他失误根据国际马联场地障碍规则处罚A表进行评判</w:t>
      </w:r>
      <w:r>
        <w:rPr>
          <w:rFonts w:ascii="仿宋" w:eastAsia="仿宋" w:hAnsi="仿宋" w:hint="eastAsia"/>
          <w:color w:val="auto"/>
          <w:sz w:val="32"/>
          <w:szCs w:val="32"/>
          <w:lang w:eastAsia="zh-CN"/>
        </w:rPr>
        <w:t>。</w:t>
      </w:r>
      <w:r>
        <w:rPr>
          <w:rFonts w:ascii="仿宋" w:eastAsia="仿宋" w:hAnsi="仿宋"/>
          <w:color w:val="auto"/>
          <w:sz w:val="32"/>
          <w:szCs w:val="32"/>
          <w:lang w:eastAsia="zh-CN"/>
        </w:rPr>
        <w:t>比赛设置最佳时间(双边贴时)，为允许时间减4秒，超过允许时间每1秒罚1分，超过限定时</w:t>
      </w:r>
      <w:r>
        <w:rPr>
          <w:rFonts w:ascii="仿宋" w:eastAsia="仿宋" w:hAnsi="仿宋"/>
          <w:color w:val="auto"/>
          <w:sz w:val="32"/>
          <w:szCs w:val="32"/>
          <w:lang w:eastAsia="zh-CN"/>
        </w:rPr>
        <w:lastRenderedPageBreak/>
        <w:t>间，运动员淘汰。最终排名按照得分多者获胜，如得分相同，则行进时间最接近最佳时间者，名次列前。</w:t>
      </w:r>
    </w:p>
    <w:p w14:paraId="4AF0EA13" w14:textId="77777777" w:rsidR="00F616F6" w:rsidRDefault="00F616F6" w:rsidP="008A0B18">
      <w:pPr>
        <w:spacing w:line="560" w:lineRule="exact"/>
        <w:jc w:val="both"/>
        <w:rPr>
          <w:rFonts w:ascii="仿宋" w:eastAsia="仿宋" w:hAnsi="仿宋"/>
          <w:color w:val="auto"/>
          <w:sz w:val="32"/>
          <w:szCs w:val="32"/>
          <w:lang w:eastAsia="zh-CN"/>
        </w:rPr>
      </w:pPr>
    </w:p>
    <w:p w14:paraId="5D481CB0"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十一</w:t>
      </w:r>
      <w:r>
        <w:rPr>
          <w:rFonts w:ascii="仿宋" w:eastAsia="仿宋" w:hAnsi="仿宋"/>
          <w:b/>
          <w:bCs/>
          <w:color w:val="auto"/>
          <w:sz w:val="32"/>
          <w:szCs w:val="32"/>
          <w:lang w:eastAsia="zh-CN"/>
        </w:rPr>
        <w:t>、裁判员和仲裁</w:t>
      </w:r>
    </w:p>
    <w:p w14:paraId="446CF63E" w14:textId="77777777" w:rsidR="00F616F6" w:rsidRDefault="00C802C7" w:rsidP="008A0B18">
      <w:pPr>
        <w:spacing w:line="560" w:lineRule="exact"/>
        <w:ind w:firstLine="800"/>
        <w:jc w:val="both"/>
        <w:rPr>
          <w:rFonts w:ascii="仿宋" w:eastAsia="仿宋" w:hAnsi="仿宋"/>
          <w:color w:val="auto"/>
          <w:sz w:val="32"/>
          <w:szCs w:val="32"/>
          <w:lang w:eastAsia="zh-CN"/>
        </w:rPr>
      </w:pPr>
      <w:r>
        <w:rPr>
          <w:rFonts w:ascii="仿宋" w:eastAsia="仿宋" w:hAnsi="仿宋"/>
          <w:color w:val="auto"/>
          <w:sz w:val="32"/>
          <w:szCs w:val="32"/>
          <w:lang w:eastAsia="zh-CN"/>
        </w:rPr>
        <w:t>(一)裁判员名单另行通知，人选由国际马联和中国马术协会指定，不足部分由承办单位选派。</w:t>
      </w:r>
    </w:p>
    <w:p w14:paraId="7D20A1B1"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hint="eastAsia"/>
          <w:color w:val="auto"/>
          <w:sz w:val="32"/>
          <w:szCs w:val="32"/>
          <w:lang w:eastAsia="zh-CN"/>
        </w:rPr>
        <w:t>（二）</w:t>
      </w:r>
      <w:r>
        <w:rPr>
          <w:rFonts w:ascii="仿宋" w:eastAsia="仿宋" w:hAnsi="仿宋"/>
          <w:color w:val="auto"/>
          <w:sz w:val="32"/>
          <w:szCs w:val="32"/>
          <w:lang w:eastAsia="zh-CN"/>
        </w:rPr>
        <w:t>仲裁委员会人员组成和职责范围，按照相关仲裁办法执行。</w:t>
      </w:r>
    </w:p>
    <w:p w14:paraId="195B00EF" w14:textId="77777777" w:rsidR="00F616F6" w:rsidRDefault="00F616F6" w:rsidP="008A0B18">
      <w:pPr>
        <w:spacing w:line="560" w:lineRule="exact"/>
        <w:jc w:val="both"/>
        <w:rPr>
          <w:rFonts w:ascii="仿宋" w:eastAsia="仿宋" w:hAnsi="仿宋"/>
          <w:color w:val="auto"/>
          <w:sz w:val="32"/>
          <w:szCs w:val="32"/>
          <w:lang w:eastAsia="zh-CN"/>
        </w:rPr>
      </w:pPr>
    </w:p>
    <w:p w14:paraId="57C44368"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十二、</w:t>
      </w:r>
      <w:r>
        <w:rPr>
          <w:rFonts w:ascii="仿宋" w:eastAsia="仿宋" w:hAnsi="仿宋"/>
          <w:b/>
          <w:bCs/>
          <w:color w:val="auto"/>
          <w:sz w:val="32"/>
          <w:szCs w:val="32"/>
          <w:lang w:eastAsia="zh-CN"/>
        </w:rPr>
        <w:t>录取名次与奖励</w:t>
      </w:r>
    </w:p>
    <w:p w14:paraId="4A63AF37" w14:textId="4D3F2529"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w:t>
      </w:r>
      <w:r w:rsidR="00070D4E">
        <w:rPr>
          <w:rFonts w:ascii="仿宋" w:eastAsia="仿宋" w:hAnsi="仿宋" w:hint="eastAsia"/>
          <w:color w:val="auto"/>
          <w:sz w:val="32"/>
          <w:szCs w:val="32"/>
          <w:lang w:eastAsia="zh-CN"/>
        </w:rPr>
        <w:t>所有</w:t>
      </w:r>
      <w:r>
        <w:rPr>
          <w:rFonts w:ascii="仿宋" w:eastAsia="仿宋" w:hAnsi="仿宋" w:hint="eastAsia"/>
          <w:color w:val="auto"/>
          <w:sz w:val="32"/>
          <w:szCs w:val="32"/>
          <w:lang w:eastAsia="zh-CN"/>
        </w:rPr>
        <w:t>级别录取个人前</w:t>
      </w:r>
      <w:r w:rsidR="00070D4E">
        <w:rPr>
          <w:rFonts w:ascii="仿宋" w:eastAsia="仿宋" w:hAnsi="仿宋"/>
          <w:color w:val="auto"/>
          <w:sz w:val="32"/>
          <w:szCs w:val="32"/>
          <w:lang w:eastAsia="zh-CN"/>
        </w:rPr>
        <w:t>12</w:t>
      </w:r>
      <w:r>
        <w:rPr>
          <w:rFonts w:ascii="仿宋" w:eastAsia="仿宋" w:hAnsi="仿宋" w:hint="eastAsia"/>
          <w:color w:val="auto"/>
          <w:sz w:val="32"/>
          <w:szCs w:val="32"/>
          <w:lang w:eastAsia="zh-CN"/>
        </w:rPr>
        <w:t>名给予奖金奖励，</w:t>
      </w:r>
      <w:r>
        <w:rPr>
          <w:rFonts w:ascii="仿宋" w:eastAsia="仿宋" w:hAnsi="仿宋"/>
          <w:color w:val="auto"/>
          <w:sz w:val="32"/>
          <w:szCs w:val="32"/>
          <w:lang w:eastAsia="zh-CN"/>
        </w:rPr>
        <w:t>实际参赛人马组合不足</w:t>
      </w:r>
      <w:r w:rsidR="00070D4E">
        <w:rPr>
          <w:rFonts w:ascii="仿宋" w:eastAsia="仿宋" w:hAnsi="仿宋"/>
          <w:color w:val="auto"/>
          <w:sz w:val="32"/>
          <w:szCs w:val="32"/>
          <w:lang w:eastAsia="zh-CN"/>
        </w:rPr>
        <w:t>12</w:t>
      </w:r>
      <w:r>
        <w:rPr>
          <w:rFonts w:ascii="仿宋" w:eastAsia="仿宋" w:hAnsi="仿宋"/>
          <w:color w:val="auto"/>
          <w:sz w:val="32"/>
          <w:szCs w:val="32"/>
          <w:lang w:eastAsia="zh-CN"/>
        </w:rPr>
        <w:t>人，按完赛人马组合录取。</w:t>
      </w:r>
    </w:p>
    <w:p w14:paraId="3E9A65A5" w14:textId="1F8936B2"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二</w:t>
      </w:r>
      <w:r>
        <w:rPr>
          <w:rFonts w:ascii="仿宋" w:eastAsia="仿宋" w:hAnsi="仿宋"/>
          <w:color w:val="auto"/>
          <w:sz w:val="32"/>
          <w:szCs w:val="32"/>
          <w:lang w:eastAsia="zh-CN"/>
        </w:rPr>
        <w:t>)各级别前三名参加颁奖，颁发奖牌、证书、马花、绶带等奖品，第4-8名颁发证书、马花等奖品</w:t>
      </w:r>
      <w:r>
        <w:rPr>
          <w:rFonts w:ascii="仿宋" w:eastAsia="仿宋" w:hAnsi="仿宋" w:hint="eastAsia"/>
          <w:color w:val="auto"/>
          <w:sz w:val="32"/>
          <w:szCs w:val="32"/>
          <w:lang w:eastAsia="zh-CN"/>
        </w:rPr>
        <w:t>；</w:t>
      </w:r>
      <w:r>
        <w:rPr>
          <w:rFonts w:ascii="仿宋" w:eastAsia="仿宋" w:hAnsi="仿宋"/>
          <w:color w:val="auto"/>
          <w:sz w:val="32"/>
          <w:szCs w:val="32"/>
          <w:lang w:eastAsia="zh-CN"/>
        </w:rPr>
        <w:t>1.</w:t>
      </w:r>
      <w:r w:rsidR="00326AEB">
        <w:rPr>
          <w:rFonts w:ascii="仿宋" w:eastAsia="仿宋" w:hAnsi="仿宋"/>
          <w:color w:val="auto"/>
          <w:sz w:val="32"/>
          <w:szCs w:val="32"/>
          <w:lang w:eastAsia="zh-CN"/>
        </w:rPr>
        <w:t>2</w:t>
      </w:r>
      <w:r>
        <w:rPr>
          <w:rFonts w:ascii="仿宋" w:eastAsia="仿宋" w:hAnsi="仿宋"/>
          <w:color w:val="auto"/>
          <w:sz w:val="32"/>
          <w:szCs w:val="32"/>
          <w:lang w:eastAsia="zh-CN"/>
        </w:rPr>
        <w:t>0米及以上级别马匹共同参与颁奖。</w:t>
      </w:r>
    </w:p>
    <w:p w14:paraId="3E34C2DE"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w:t>
      </w:r>
      <w:r>
        <w:rPr>
          <w:rFonts w:ascii="仿宋" w:eastAsia="仿宋" w:hAnsi="仿宋" w:hint="eastAsia"/>
          <w:color w:val="auto"/>
          <w:sz w:val="32"/>
          <w:szCs w:val="32"/>
          <w:lang w:eastAsia="zh-CN"/>
        </w:rPr>
        <w:t>三</w:t>
      </w:r>
      <w:r>
        <w:rPr>
          <w:rFonts w:ascii="仿宋" w:eastAsia="仿宋" w:hAnsi="仿宋"/>
          <w:color w:val="auto"/>
          <w:sz w:val="32"/>
          <w:szCs w:val="32"/>
          <w:lang w:eastAsia="zh-CN"/>
        </w:rPr>
        <w:t>)各级别奖金分配详见奖金表。</w:t>
      </w:r>
    </w:p>
    <w:p w14:paraId="3356CF00" w14:textId="77777777" w:rsidR="00F616F6" w:rsidRDefault="00F616F6" w:rsidP="008A0B18">
      <w:pPr>
        <w:spacing w:line="560" w:lineRule="exact"/>
        <w:jc w:val="both"/>
        <w:rPr>
          <w:rFonts w:ascii="仿宋" w:eastAsia="仿宋" w:hAnsi="仿宋"/>
          <w:color w:val="auto"/>
          <w:sz w:val="32"/>
          <w:szCs w:val="32"/>
          <w:lang w:eastAsia="zh-CN"/>
        </w:rPr>
      </w:pPr>
    </w:p>
    <w:p w14:paraId="288ADCC0"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hint="eastAsia"/>
          <w:b/>
          <w:bCs/>
          <w:color w:val="auto"/>
          <w:sz w:val="32"/>
          <w:szCs w:val="32"/>
          <w:lang w:eastAsia="zh-CN"/>
        </w:rPr>
        <w:t>十三、</w:t>
      </w:r>
      <w:r>
        <w:rPr>
          <w:rFonts w:ascii="仿宋" w:eastAsia="仿宋" w:hAnsi="仿宋"/>
          <w:b/>
          <w:bCs/>
          <w:color w:val="auto"/>
          <w:sz w:val="32"/>
          <w:szCs w:val="32"/>
          <w:lang w:eastAsia="zh-CN"/>
        </w:rPr>
        <w:t>报名和报到</w:t>
      </w:r>
    </w:p>
    <w:p w14:paraId="383EE21C"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参赛运动员、工作人员、大会指定裁判员和参赛马匹于赛前2天到赛区报到。</w:t>
      </w:r>
    </w:p>
    <w:p w14:paraId="045BDB64" w14:textId="77777777" w:rsidR="00F616F6" w:rsidRDefault="00F616F6" w:rsidP="008A0B18">
      <w:pPr>
        <w:spacing w:line="560" w:lineRule="exact"/>
        <w:jc w:val="both"/>
        <w:rPr>
          <w:rFonts w:ascii="仿宋" w:eastAsia="仿宋" w:hAnsi="仿宋"/>
          <w:color w:val="auto"/>
          <w:sz w:val="32"/>
          <w:szCs w:val="32"/>
          <w:lang w:eastAsia="zh-CN"/>
        </w:rPr>
      </w:pPr>
    </w:p>
    <w:p w14:paraId="47B1E7B9"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b/>
          <w:bCs/>
          <w:color w:val="auto"/>
          <w:sz w:val="32"/>
          <w:szCs w:val="32"/>
          <w:lang w:eastAsia="zh-CN"/>
        </w:rPr>
        <w:t>十</w:t>
      </w:r>
      <w:r>
        <w:rPr>
          <w:rFonts w:ascii="仿宋" w:eastAsia="仿宋" w:hAnsi="仿宋" w:hint="eastAsia"/>
          <w:b/>
          <w:bCs/>
          <w:color w:val="auto"/>
          <w:sz w:val="32"/>
          <w:szCs w:val="32"/>
          <w:lang w:eastAsia="zh-CN"/>
        </w:rPr>
        <w:t>四</w:t>
      </w:r>
      <w:r>
        <w:rPr>
          <w:rFonts w:ascii="仿宋" w:eastAsia="仿宋" w:hAnsi="仿宋"/>
          <w:b/>
          <w:bCs/>
          <w:color w:val="auto"/>
          <w:sz w:val="32"/>
          <w:szCs w:val="32"/>
          <w:lang w:eastAsia="zh-CN"/>
        </w:rPr>
        <w:t>、器材和经费</w:t>
      </w:r>
    </w:p>
    <w:p w14:paraId="5456ACE1"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(一)各参赛代表队一切费用自理。</w:t>
      </w:r>
    </w:p>
    <w:p w14:paraId="65B066BB" w14:textId="77777777"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lastRenderedPageBreak/>
        <w:t>(二)参赛骑手和马匹在比赛期间的意外保险由各代表队自行办理。参赛骑手和马匹在比赛期间所发生的伤害与意外事故，主办和承办单位不承担任何责任。</w:t>
      </w:r>
    </w:p>
    <w:p w14:paraId="6370DE35" w14:textId="77777777" w:rsidR="00F616F6" w:rsidRDefault="00F616F6" w:rsidP="008A0B18">
      <w:pPr>
        <w:spacing w:line="560" w:lineRule="exact"/>
        <w:jc w:val="both"/>
        <w:rPr>
          <w:rFonts w:ascii="仿宋" w:eastAsia="仿宋" w:hAnsi="仿宋"/>
          <w:color w:val="auto"/>
          <w:sz w:val="32"/>
          <w:szCs w:val="32"/>
          <w:lang w:eastAsia="zh-CN"/>
        </w:rPr>
      </w:pPr>
    </w:p>
    <w:p w14:paraId="290A13A9" w14:textId="77777777" w:rsidR="00F616F6" w:rsidRDefault="00C802C7" w:rsidP="008A0B18">
      <w:pPr>
        <w:spacing w:line="560" w:lineRule="exact"/>
        <w:ind w:firstLine="640"/>
        <w:jc w:val="both"/>
        <w:rPr>
          <w:rFonts w:ascii="仿宋" w:eastAsia="仿宋" w:hAnsi="仿宋"/>
          <w:b/>
          <w:bCs/>
          <w:color w:val="auto"/>
          <w:sz w:val="32"/>
          <w:szCs w:val="32"/>
          <w:lang w:eastAsia="zh-CN"/>
        </w:rPr>
      </w:pPr>
      <w:r>
        <w:rPr>
          <w:rFonts w:ascii="仿宋" w:eastAsia="仿宋" w:hAnsi="仿宋"/>
          <w:b/>
          <w:bCs/>
          <w:color w:val="auto"/>
          <w:sz w:val="32"/>
          <w:szCs w:val="32"/>
          <w:lang w:eastAsia="zh-CN"/>
        </w:rPr>
        <w:t>十</w:t>
      </w:r>
      <w:r>
        <w:rPr>
          <w:rFonts w:ascii="仿宋" w:eastAsia="仿宋" w:hAnsi="仿宋" w:hint="eastAsia"/>
          <w:b/>
          <w:bCs/>
          <w:color w:val="auto"/>
          <w:sz w:val="32"/>
          <w:szCs w:val="32"/>
          <w:lang w:eastAsia="zh-CN"/>
        </w:rPr>
        <w:t>五</w:t>
      </w:r>
      <w:r>
        <w:rPr>
          <w:rFonts w:ascii="仿宋" w:eastAsia="仿宋" w:hAnsi="仿宋"/>
          <w:b/>
          <w:bCs/>
          <w:color w:val="auto"/>
          <w:sz w:val="32"/>
          <w:szCs w:val="32"/>
          <w:lang w:eastAsia="zh-CN"/>
        </w:rPr>
        <w:t>、其他</w:t>
      </w:r>
    </w:p>
    <w:p w14:paraId="5E7654BB" w14:textId="6CC6D5BA"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(一)</w:t>
      </w:r>
      <w:r w:rsidR="00326AEB">
        <w:rPr>
          <w:rFonts w:ascii="仿宋" w:eastAsia="仿宋" w:hAnsi="仿宋"/>
          <w:color w:val="auto"/>
          <w:sz w:val="32"/>
          <w:szCs w:val="32"/>
          <w:lang w:eastAsia="zh-CN"/>
        </w:rPr>
        <w:t xml:space="preserve"> 所有级别竞赛规则以赛前技术会为准。</w:t>
      </w:r>
    </w:p>
    <w:p w14:paraId="6FA64E5F" w14:textId="44F967A0" w:rsidR="00F616F6" w:rsidRDefault="00C802C7" w:rsidP="008A0B18">
      <w:pPr>
        <w:spacing w:line="560" w:lineRule="exact"/>
        <w:ind w:firstLine="640"/>
        <w:jc w:val="both"/>
        <w:rPr>
          <w:rFonts w:ascii="仿宋" w:eastAsia="仿宋" w:hAnsi="仿宋"/>
          <w:color w:val="auto"/>
          <w:sz w:val="32"/>
          <w:szCs w:val="32"/>
          <w:lang w:eastAsia="zh-CN"/>
        </w:rPr>
      </w:pPr>
      <w:r>
        <w:rPr>
          <w:rFonts w:ascii="仿宋" w:eastAsia="仿宋" w:hAnsi="仿宋"/>
          <w:color w:val="auto"/>
          <w:sz w:val="32"/>
          <w:szCs w:val="32"/>
          <w:lang w:eastAsia="zh-CN"/>
        </w:rPr>
        <w:t>(二)</w:t>
      </w:r>
      <w:r w:rsidR="00326AEB" w:rsidRPr="00326AEB">
        <w:rPr>
          <w:rFonts w:ascii="仿宋" w:eastAsia="仿宋" w:hAnsi="仿宋"/>
          <w:color w:val="auto"/>
          <w:sz w:val="32"/>
          <w:szCs w:val="32"/>
          <w:lang w:eastAsia="zh-CN"/>
        </w:rPr>
        <w:t xml:space="preserve"> </w:t>
      </w:r>
      <w:r w:rsidR="00326AEB">
        <w:rPr>
          <w:rFonts w:ascii="仿宋" w:eastAsia="仿宋" w:hAnsi="仿宋"/>
          <w:color w:val="auto"/>
          <w:sz w:val="32"/>
          <w:szCs w:val="32"/>
          <w:lang w:eastAsia="zh-CN"/>
        </w:rPr>
        <w:t xml:space="preserve">未尽事宜，另行通知。 </w:t>
      </w:r>
    </w:p>
    <w:p w14:paraId="7EBC9342" w14:textId="77777777" w:rsidR="00F616F6" w:rsidRDefault="00F616F6" w:rsidP="008A0B18">
      <w:pPr>
        <w:spacing w:line="560" w:lineRule="exact"/>
        <w:jc w:val="both"/>
        <w:rPr>
          <w:rFonts w:ascii="仿宋" w:eastAsia="仿宋" w:hAnsi="仿宋"/>
          <w:color w:val="auto"/>
          <w:sz w:val="32"/>
          <w:szCs w:val="32"/>
          <w:lang w:eastAsia="zh-CN"/>
        </w:rPr>
      </w:pPr>
    </w:p>
    <w:sectPr w:rsidR="00F616F6">
      <w:headerReference w:type="default" r:id="rId6"/>
      <w:pgSz w:w="11906" w:h="16838"/>
      <w:pgMar w:top="1440" w:right="1080" w:bottom="144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97C1D" w14:textId="77777777" w:rsidR="00DF61F3" w:rsidRDefault="00DF61F3">
      <w:r>
        <w:separator/>
      </w:r>
    </w:p>
  </w:endnote>
  <w:endnote w:type="continuationSeparator" w:id="0">
    <w:p w14:paraId="05132A75" w14:textId="77777777" w:rsidR="00DF61F3" w:rsidRDefault="00DF6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embedRegular r:id="rId1" w:subsetted="1" w:fontKey="{FB700CE0-1A9D-47BD-84A5-D5DE418D7C77}"/>
    <w:embedBold r:id="rId2" w:subsetted="1" w:fontKey="{AC73BB5E-19C4-4D38-8F3B-D4BF0AD748E5}"/>
  </w:font>
  <w:font w:name="方正小标宋简体">
    <w:altName w:val="黑体"/>
    <w:charset w:val="86"/>
    <w:family w:val="auto"/>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FB12F" w14:textId="77777777" w:rsidR="00DF61F3" w:rsidRDefault="00DF61F3">
      <w:r>
        <w:separator/>
      </w:r>
    </w:p>
  </w:footnote>
  <w:footnote w:type="continuationSeparator" w:id="0">
    <w:p w14:paraId="10E4FE9D" w14:textId="77777777" w:rsidR="00DF61F3" w:rsidRDefault="00DF6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C241B" w14:textId="77777777" w:rsidR="00F616F6" w:rsidRDefault="00F616F6">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U1MmQwODNkMzA5MWIzOTgyMTViYmUzZjExYWRhNTYifQ=="/>
  </w:docVars>
  <w:rsids>
    <w:rsidRoot w:val="1C1E59CF"/>
    <w:rsid w:val="FFAB728E"/>
    <w:rsid w:val="00055325"/>
    <w:rsid w:val="00070D4E"/>
    <w:rsid w:val="000965C0"/>
    <w:rsid w:val="000D5576"/>
    <w:rsid w:val="00130AD1"/>
    <w:rsid w:val="002B272A"/>
    <w:rsid w:val="002C0B78"/>
    <w:rsid w:val="00326AEB"/>
    <w:rsid w:val="00376420"/>
    <w:rsid w:val="003A68BF"/>
    <w:rsid w:val="004237D8"/>
    <w:rsid w:val="0051361A"/>
    <w:rsid w:val="005610AE"/>
    <w:rsid w:val="005676AF"/>
    <w:rsid w:val="00645F58"/>
    <w:rsid w:val="006950BB"/>
    <w:rsid w:val="007A0E55"/>
    <w:rsid w:val="00825B77"/>
    <w:rsid w:val="00886211"/>
    <w:rsid w:val="008A0B18"/>
    <w:rsid w:val="008A1F5A"/>
    <w:rsid w:val="00950F6E"/>
    <w:rsid w:val="00966ED7"/>
    <w:rsid w:val="00A519E0"/>
    <w:rsid w:val="00A85D21"/>
    <w:rsid w:val="00B3364D"/>
    <w:rsid w:val="00BF1307"/>
    <w:rsid w:val="00C802C7"/>
    <w:rsid w:val="00D25201"/>
    <w:rsid w:val="00DE7D72"/>
    <w:rsid w:val="00DF61F3"/>
    <w:rsid w:val="00F509A8"/>
    <w:rsid w:val="00F616F6"/>
    <w:rsid w:val="00F7500B"/>
    <w:rsid w:val="00F9459A"/>
    <w:rsid w:val="00FA6383"/>
    <w:rsid w:val="00FB3E4F"/>
    <w:rsid w:val="00FD333C"/>
    <w:rsid w:val="02E35EDF"/>
    <w:rsid w:val="030771B8"/>
    <w:rsid w:val="084B59C1"/>
    <w:rsid w:val="0A0527D4"/>
    <w:rsid w:val="0F5C029D"/>
    <w:rsid w:val="1C1E59CF"/>
    <w:rsid w:val="1C7A3B01"/>
    <w:rsid w:val="244C0D79"/>
    <w:rsid w:val="29DA121A"/>
    <w:rsid w:val="2AC13B51"/>
    <w:rsid w:val="30CB374C"/>
    <w:rsid w:val="34CC4B82"/>
    <w:rsid w:val="48DA6A2F"/>
    <w:rsid w:val="548F7932"/>
    <w:rsid w:val="59C06B4D"/>
    <w:rsid w:val="59F147F6"/>
    <w:rsid w:val="5F6F466F"/>
    <w:rsid w:val="5FAD4EE4"/>
    <w:rsid w:val="645F7CDB"/>
    <w:rsid w:val="67D5738E"/>
    <w:rsid w:val="6C8C55C2"/>
    <w:rsid w:val="6FF5172F"/>
    <w:rsid w:val="74A247D3"/>
    <w:rsid w:val="7F5FE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DFBAD2"/>
  <w15:docId w15:val="{724451D7-B27F-4109-949E-87A61A0AA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华文宋体" w:eastAsia="华文宋体" w:hAnsi="华文宋体" w:cs="华文宋体"/>
      <w:sz w:val="28"/>
      <w:szCs w:val="28"/>
    </w:rPr>
  </w:style>
  <w:style w:type="paragraph" w:styleId="a4">
    <w:name w:val="Balloon Text"/>
    <w:basedOn w:val="a"/>
    <w:link w:val="a5"/>
    <w:qFormat/>
    <w:rPr>
      <w:sz w:val="18"/>
      <w:szCs w:val="18"/>
    </w:rPr>
  </w:style>
  <w:style w:type="paragraph" w:styleId="a6">
    <w:name w:val="footer"/>
    <w:basedOn w:val="a"/>
    <w:link w:val="a7"/>
    <w:qFormat/>
    <w:pPr>
      <w:tabs>
        <w:tab w:val="center" w:pos="4153"/>
        <w:tab w:val="right" w:pos="8306"/>
      </w:tabs>
    </w:pPr>
    <w:rPr>
      <w:sz w:val="18"/>
      <w:szCs w:val="18"/>
    </w:rPr>
  </w:style>
  <w:style w:type="paragraph" w:styleId="a8">
    <w:name w:val="header"/>
    <w:basedOn w:val="a"/>
    <w:link w:val="a9"/>
    <w:qFormat/>
    <w:pPr>
      <w:tabs>
        <w:tab w:val="center" w:pos="4153"/>
        <w:tab w:val="right" w:pos="8306"/>
      </w:tabs>
      <w:jc w:val="center"/>
    </w:pPr>
    <w:rPr>
      <w:sz w:val="18"/>
      <w:szCs w:val="18"/>
    </w:rPr>
  </w:style>
  <w:style w:type="character" w:customStyle="1" w:styleId="a9">
    <w:name w:val="页眉 字符"/>
    <w:basedOn w:val="a0"/>
    <w:link w:val="a8"/>
    <w:qFormat/>
    <w:rPr>
      <w:rFonts w:ascii="Arial" w:eastAsia="Arial" w:hAnsi="Arial" w:cs="Arial"/>
      <w:snapToGrid w:val="0"/>
      <w:color w:val="000000"/>
      <w:sz w:val="18"/>
      <w:szCs w:val="18"/>
      <w:lang w:eastAsia="en-US"/>
    </w:rPr>
  </w:style>
  <w:style w:type="character" w:customStyle="1" w:styleId="a7">
    <w:name w:val="页脚 字符"/>
    <w:basedOn w:val="a0"/>
    <w:link w:val="a6"/>
    <w:qFormat/>
    <w:rPr>
      <w:rFonts w:ascii="Arial" w:eastAsia="Arial" w:hAnsi="Arial" w:cs="Arial"/>
      <w:snapToGrid w:val="0"/>
      <w:color w:val="000000"/>
      <w:sz w:val="18"/>
      <w:szCs w:val="18"/>
      <w:lang w:eastAsia="en-US"/>
    </w:rPr>
  </w:style>
  <w:style w:type="character" w:customStyle="1" w:styleId="a5">
    <w:name w:val="批注框文本 字符"/>
    <w:basedOn w:val="a0"/>
    <w:link w:val="a4"/>
    <w:qFormat/>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8</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小懒猫</dc:creator>
  <cp:lastModifiedBy>Lenovo</cp:lastModifiedBy>
  <cp:revision>10</cp:revision>
  <cp:lastPrinted>2024-09-24T15:57:00Z</cp:lastPrinted>
  <dcterms:created xsi:type="dcterms:W3CDTF">2024-07-24T08:48:00Z</dcterms:created>
  <dcterms:modified xsi:type="dcterms:W3CDTF">2026-08-20T06:51:00Z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CFB865E362E944A084863A5FD867C674_13</vt:lpwstr>
  </property>
  <property fmtid="{D5CDD505-2E9C-101B-9397-08002B2CF9AE}" pid="4" name="KSOTemplateDocerSaveRecord">
    <vt:lpwstr>eyJoZGlkIjoiY2M0MTIzYjZmZTI2ZGRiMWI1NjM0NmZkNGI0OTgxZTEiLCJ1c2VySWQiOiI2NDgyMTE0MzAifQ==</vt:lpwstr>
  </property>
</Properties>
</file>