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B47B9" w14:textId="77777777" w:rsidR="003C54A6" w:rsidRDefault="00000000">
      <w:pPr>
        <w:widowControl/>
        <w:spacing w:before="300" w:after="150" w:line="520" w:lineRule="exact"/>
        <w:ind w:left="150" w:right="150"/>
        <w:jc w:val="center"/>
        <w:outlineLvl w:val="4"/>
        <w:rPr>
          <w:rFonts w:ascii="宋体" w:eastAsia="宋体" w:hAnsi="宋体" w:cs="宋体" w:hint="eastAsia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2026年中国马术协会青少年U系列赛（临沂站）</w:t>
      </w:r>
    </w:p>
    <w:p w14:paraId="74DB4ADD" w14:textId="77777777" w:rsidR="003C54A6" w:rsidRDefault="00000000">
      <w:pPr>
        <w:widowControl/>
        <w:spacing w:before="300" w:after="150" w:line="520" w:lineRule="exact"/>
        <w:ind w:left="150" w:right="150"/>
        <w:jc w:val="center"/>
        <w:outlineLvl w:val="4"/>
        <w:rPr>
          <w:rFonts w:ascii="宋体" w:eastAsia="宋体" w:hAnsi="宋体" w:cs="宋体" w:hint="eastAsia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竞赛规程</w:t>
      </w:r>
    </w:p>
    <w:p w14:paraId="1BD3E524" w14:textId="77777777" w:rsidR="003C54A6" w:rsidRDefault="003C54A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0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2B0A5C70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一、主办单位</w:t>
      </w:r>
    </w:p>
    <w:p w14:paraId="4788FDAB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中国马术协会 </w:t>
      </w:r>
    </w:p>
    <w:p w14:paraId="6D785FD0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二、承办单位</w:t>
      </w:r>
    </w:p>
    <w:p w14:paraId="3E008E79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Cs/>
          <w:kern w:val="0"/>
          <w:sz w:val="30"/>
          <w:szCs w:val="30"/>
        </w:rPr>
      </w:pPr>
      <w:r>
        <w:rPr>
          <w:rFonts w:ascii="仿宋" w:eastAsia="仿宋" w:hAnsi="仿宋" w:cs="仿宋" w:hint="eastAsia"/>
          <w:bCs/>
          <w:kern w:val="0"/>
          <w:sz w:val="30"/>
          <w:szCs w:val="30"/>
        </w:rPr>
        <w:t>山东映川马术俱乐部有限公司</w:t>
      </w:r>
    </w:p>
    <w:p w14:paraId="36667E9E" w14:textId="77777777" w:rsidR="003C54A6" w:rsidRDefault="00000000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竞赛日期和地点 </w:t>
      </w:r>
    </w:p>
    <w:p w14:paraId="151431E4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2026年3月28日-3月29日</w:t>
      </w:r>
    </w:p>
    <w:p w14:paraId="42CABE09" w14:textId="751C128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山东映川</w:t>
      </w:r>
      <w:r w:rsidR="00D53961">
        <w:rPr>
          <w:rFonts w:ascii="仿宋" w:eastAsia="仿宋" w:hAnsi="仿宋" w:cs="仿宋" w:hint="eastAsia"/>
          <w:b/>
          <w:kern w:val="0"/>
          <w:sz w:val="30"/>
          <w:szCs w:val="30"/>
        </w:rPr>
        <w:t>骑士旅游区</w:t>
      </w:r>
    </w:p>
    <w:p w14:paraId="76E940AC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四、参赛人员</w:t>
      </w:r>
    </w:p>
    <w:p w14:paraId="6D630BC8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2026年度中国马术协会注册团体会员、个人会员 </w:t>
      </w:r>
    </w:p>
    <w:p w14:paraId="0BC7D6E5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五、竞赛项目与组别</w:t>
      </w:r>
    </w:p>
    <w:p w14:paraId="0C8BBD93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（一）竞赛项目</w:t>
      </w:r>
    </w:p>
    <w:p w14:paraId="67F47496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/>
          <w:kern w:val="0"/>
          <w:sz w:val="30"/>
          <w:szCs w:val="30"/>
        </w:rPr>
        <w:t>1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.</w:t>
      </w:r>
      <w:r>
        <w:rPr>
          <w:rFonts w:ascii="仿宋" w:eastAsia="仿宋" w:hAnsi="仿宋" w:cs="仿宋" w:hint="eastAsia"/>
          <w:kern w:val="0"/>
          <w:sz w:val="30"/>
          <w:szCs w:val="30"/>
        </w:rPr>
        <w:t>场地障碍项目：</w:t>
      </w:r>
    </w:p>
    <w:p w14:paraId="28298392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110cm挑战赛（团体赛、个人赛），个人赛采用F级积分标准；</w:t>
      </w:r>
    </w:p>
    <w:p w14:paraId="5BA95327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90cm超越赛（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个人赛），个人赛采用G级积分标准；</w:t>
      </w:r>
    </w:p>
    <w:p w14:paraId="09E7D437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60cm希望赛（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个人赛），个人赛采用H级积分标准；</w:t>
      </w:r>
    </w:p>
    <w:p w14:paraId="1DC4FBAD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30cm新星赛（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个人赛），个人赛采用I级积分标准；</w:t>
      </w:r>
    </w:p>
    <w:p w14:paraId="28F7F072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（详见《马术运动员技术等级标准》）</w:t>
      </w:r>
    </w:p>
    <w:p w14:paraId="4ACFFBA9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2.盛装舞步项目：CEA中三级科目（团体赛、个人赛）</w:t>
      </w:r>
    </w:p>
    <w:p w14:paraId="27F66FB7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（二）参赛组别：</w:t>
      </w:r>
    </w:p>
    <w:p w14:paraId="342899D8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1.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骑手年龄为</w:t>
      </w:r>
      <w:r>
        <w:rPr>
          <w:rFonts w:ascii="仿宋" w:eastAsia="仿宋" w:hAnsi="仿宋" w:cs="仿宋" w:hint="eastAsia"/>
          <w:kern w:val="0"/>
          <w:sz w:val="30"/>
          <w:szCs w:val="30"/>
        </w:rPr>
        <w:t>7岁至18岁（于2008年1月1日至2019年12月31日之间出生）</w:t>
      </w:r>
      <w:r>
        <w:rPr>
          <w:rFonts w:ascii="仿宋" w:eastAsia="仿宋" w:hAnsi="仿宋" w:cs="仿宋"/>
          <w:kern w:val="0"/>
          <w:sz w:val="30"/>
          <w:szCs w:val="30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其中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：</w:t>
      </w:r>
    </w:p>
    <w:p w14:paraId="14A2CF8F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U10年龄组，7岁至10岁骑手（于2016年1月1日至2019年12月31日之间出生）</w:t>
      </w:r>
      <w:r>
        <w:rPr>
          <w:rFonts w:ascii="仿宋" w:eastAsia="仿宋" w:hAnsi="仿宋" w:cs="仿宋"/>
          <w:kern w:val="0"/>
          <w:sz w:val="30"/>
          <w:szCs w:val="30"/>
        </w:rPr>
        <w:t>；</w:t>
      </w:r>
    </w:p>
    <w:p w14:paraId="45015D7E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U14年龄组，11岁至14岁骑手（于2012年1月1日至2015年12月31日之间出生）</w:t>
      </w:r>
      <w:r>
        <w:rPr>
          <w:rFonts w:ascii="仿宋" w:eastAsia="仿宋" w:hAnsi="仿宋" w:cs="仿宋"/>
          <w:kern w:val="0"/>
          <w:sz w:val="30"/>
          <w:szCs w:val="30"/>
        </w:rPr>
        <w:t>；</w:t>
      </w:r>
    </w:p>
    <w:p w14:paraId="606C7B9F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U18年龄组，15岁至18岁骑手（于2008年1月1日至2011年12月31日之间出生）。</w:t>
      </w:r>
    </w:p>
    <w:p w14:paraId="3CCF5C3A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2.</w:t>
      </w:r>
      <w:r>
        <w:rPr>
          <w:rFonts w:hint="eastAsia"/>
        </w:rPr>
        <w:t xml:space="preserve"> </w:t>
      </w:r>
      <w:r>
        <w:rPr>
          <w:rFonts w:ascii="仿宋" w:eastAsia="仿宋" w:hAnsi="仿宋" w:cs="仿宋"/>
          <w:kern w:val="0"/>
          <w:sz w:val="30"/>
          <w:szCs w:val="30"/>
        </w:rPr>
        <w:t>场地障碍项目（110cm挑战赛、90cm超越赛、60cm希望赛、30cm新星赛）及盛装舞步项目的成绩排名，按U10、U14、U18</w:t>
      </w:r>
      <w:proofErr w:type="gramStart"/>
      <w:r>
        <w:rPr>
          <w:rFonts w:ascii="仿宋" w:eastAsia="仿宋" w:hAnsi="仿宋" w:cs="仿宋"/>
          <w:kern w:val="0"/>
          <w:sz w:val="30"/>
          <w:szCs w:val="30"/>
        </w:rPr>
        <w:t>三</w:t>
      </w:r>
      <w:proofErr w:type="gramEnd"/>
      <w:r>
        <w:rPr>
          <w:rFonts w:ascii="仿宋" w:eastAsia="仿宋" w:hAnsi="仿宋" w:cs="仿宋"/>
          <w:kern w:val="0"/>
          <w:sz w:val="30"/>
          <w:szCs w:val="30"/>
        </w:rPr>
        <w:t>个年龄段分别记取成绩</w:t>
      </w:r>
      <w:r>
        <w:rPr>
          <w:rFonts w:ascii="仿宋" w:eastAsia="仿宋" w:hAnsi="仿宋" w:cs="仿宋" w:hint="eastAsia"/>
          <w:kern w:val="0"/>
          <w:sz w:val="30"/>
          <w:szCs w:val="30"/>
        </w:rPr>
        <w:t>。</w:t>
      </w:r>
    </w:p>
    <w:p w14:paraId="7A11F243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bookmarkStart w:id="0" w:name="_Hlk4080269"/>
      <w:r>
        <w:rPr>
          <w:rFonts w:ascii="仿宋" w:eastAsia="仿宋" w:hAnsi="仿宋" w:cs="仿宋" w:hint="eastAsia"/>
          <w:kern w:val="0"/>
          <w:sz w:val="30"/>
          <w:szCs w:val="30"/>
        </w:rPr>
        <w:t>（三）马匹可以兼项，同一匹马可以参加不同组别的比赛，即可参加场地障碍赛，也可参加盛装舞步赛。</w:t>
      </w:r>
    </w:p>
    <w:p w14:paraId="1D87E256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每匹参与场地障碍110cm挑战赛的马匹可最多可由2名骑手骑乘参与该级别比赛。</w:t>
      </w:r>
    </w:p>
    <w:p w14:paraId="0102C999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每匹参与场地障碍90cm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超越赛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的马匹可最多由2名骑手骑乘参与该级别比赛。</w:t>
      </w:r>
    </w:p>
    <w:p w14:paraId="62FCA994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（四）如果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裁判团发现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比赛中（或正准备上场）的马匹过度疲劳，有权取消该马匹在同一天内的后续比赛，保证马匹福利。</w:t>
      </w:r>
      <w:bookmarkEnd w:id="0"/>
    </w:p>
    <w:p w14:paraId="1202790C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六、参赛资格</w:t>
      </w:r>
    </w:p>
    <w:p w14:paraId="03EA7DFB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（一）每名选手每个级别可以各报2匹马参加比赛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，需符合要求，</w:t>
      </w:r>
      <w:r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2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匹马都计入排名。每</w:t>
      </w:r>
      <w:r>
        <w:rPr>
          <w:rFonts w:ascii="仿宋" w:eastAsia="仿宋" w:hAnsi="仿宋" w:cs="仿宋" w:hint="eastAsia"/>
          <w:kern w:val="0"/>
          <w:sz w:val="30"/>
          <w:szCs w:val="30"/>
        </w:rPr>
        <w:t>名骑手均可报名所有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>
        <w:rPr>
          <w:rFonts w:ascii="仿宋" w:eastAsia="仿宋" w:hAnsi="仿宋" w:cs="仿宋" w:hint="eastAsia"/>
          <w:kern w:val="0"/>
          <w:sz w:val="30"/>
          <w:szCs w:val="30"/>
        </w:rPr>
        <w:t>的比赛。随队人员可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报领队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1人，教练1人，工作人员3人。</w:t>
      </w:r>
    </w:p>
    <w:p w14:paraId="55EFB7A3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（二）参赛选手须完成中国马术协会2026年度注册手续。</w:t>
      </w:r>
    </w:p>
    <w:p w14:paraId="6864BD8E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（三）参赛选手须拥有中国马术协会相应骑手等级，按照马术项目骑手分级规则手册的参赛级别规定报名参赛。各组别对应骑手等级如下：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45"/>
        <w:gridCol w:w="4145"/>
      </w:tblGrid>
      <w:tr w:rsidR="003C54A6" w14:paraId="6B6729C8" w14:textId="77777777">
        <w:tc>
          <w:tcPr>
            <w:tcW w:w="4145" w:type="dxa"/>
          </w:tcPr>
          <w:p w14:paraId="7BC8EC84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比赛级别</w:t>
            </w:r>
          </w:p>
        </w:tc>
        <w:tc>
          <w:tcPr>
            <w:tcW w:w="4145" w:type="dxa"/>
          </w:tcPr>
          <w:p w14:paraId="66266E6D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骑手等级要求</w:t>
            </w:r>
          </w:p>
        </w:tc>
      </w:tr>
      <w:tr w:rsidR="003C54A6" w14:paraId="5F0AA29F" w14:textId="77777777">
        <w:tc>
          <w:tcPr>
            <w:tcW w:w="4145" w:type="dxa"/>
          </w:tcPr>
          <w:p w14:paraId="6FBAC3DB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场地障碍110cm挑战赛</w:t>
            </w:r>
          </w:p>
        </w:tc>
        <w:tc>
          <w:tcPr>
            <w:tcW w:w="4145" w:type="dxa"/>
          </w:tcPr>
          <w:p w14:paraId="6AF89F78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场地障碍中二级及以上</w:t>
            </w:r>
          </w:p>
        </w:tc>
      </w:tr>
      <w:tr w:rsidR="003C54A6" w14:paraId="7EC6F33B" w14:textId="77777777">
        <w:tc>
          <w:tcPr>
            <w:tcW w:w="4145" w:type="dxa"/>
          </w:tcPr>
          <w:p w14:paraId="360D9A7C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场地障碍90cm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超越赛</w:t>
            </w:r>
            <w:proofErr w:type="gramEnd"/>
          </w:p>
        </w:tc>
        <w:tc>
          <w:tcPr>
            <w:tcW w:w="4145" w:type="dxa"/>
          </w:tcPr>
          <w:p w14:paraId="42EC5007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场地障碍中三级及以上</w:t>
            </w:r>
          </w:p>
        </w:tc>
      </w:tr>
      <w:tr w:rsidR="003C54A6" w14:paraId="60CD72FF" w14:textId="77777777">
        <w:tc>
          <w:tcPr>
            <w:tcW w:w="4145" w:type="dxa"/>
          </w:tcPr>
          <w:p w14:paraId="316E24B5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场地障碍60cm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希望赛</w:t>
            </w:r>
            <w:proofErr w:type="gramEnd"/>
          </w:p>
        </w:tc>
        <w:tc>
          <w:tcPr>
            <w:tcW w:w="4145" w:type="dxa"/>
          </w:tcPr>
          <w:p w14:paraId="6982FA69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障碍初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  <w:tr w:rsidR="003C54A6" w14:paraId="1CF33155" w14:textId="77777777">
        <w:tc>
          <w:tcPr>
            <w:tcW w:w="4145" w:type="dxa"/>
          </w:tcPr>
          <w:p w14:paraId="44C18D35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场地障碍30cm新星赛</w:t>
            </w:r>
          </w:p>
        </w:tc>
        <w:tc>
          <w:tcPr>
            <w:tcW w:w="4145" w:type="dxa"/>
          </w:tcPr>
          <w:p w14:paraId="50530BA9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障碍初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  <w:tr w:rsidR="003C54A6" w14:paraId="07354690" w14:textId="77777777">
        <w:tc>
          <w:tcPr>
            <w:tcW w:w="4145" w:type="dxa"/>
          </w:tcPr>
          <w:p w14:paraId="38B842AD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lastRenderedPageBreak/>
              <w:t>盛装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舞步赛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CEA中三级</w:t>
            </w:r>
          </w:p>
        </w:tc>
        <w:tc>
          <w:tcPr>
            <w:tcW w:w="4145" w:type="dxa"/>
          </w:tcPr>
          <w:p w14:paraId="0FE2B48D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盛装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舞步初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</w:tbl>
    <w:p w14:paraId="21E0C4C7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（四）各参赛选手自带马匹或租用承办单位马匹均可以参赛，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马龄须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达到7岁(2019年及以前出生)。参赛马匹须具有中国马术协会颁发的马匹护照，自带马匹要求到达赛区后及时向赛会兽医提交。参赛马匹在赛前按规则要求进行验马，未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参加验马的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马匹不得参加比赛。</w:t>
      </w:r>
    </w:p>
    <w:p w14:paraId="46E9BE30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（五）参赛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马匹赴赛区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 xml:space="preserve">前须办理相关检疫手续，并由所在地、 县级兽医站出具检疫合格证明，随马匹抵达赛区时递交承办单位。 </w:t>
      </w:r>
    </w:p>
    <w:p w14:paraId="1032249C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（六）参赛人马组合须严格按照比赛报名时的人马组合进行比赛，在比赛中参赛选手使用与报名时不同的马匹进行比赛，一经发现，取消该名选手参加该年度U系列赛事的资格。</w:t>
      </w:r>
    </w:p>
    <w:p w14:paraId="6EB34119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（七）若因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马匹身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体原因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需要换马，需经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兽医认可及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裁判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长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允许可以骑乘替补马。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替补马需要在报名时填入报名表并标注清楚，且须参加验马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。</w:t>
      </w:r>
    </w:p>
    <w:p w14:paraId="6DD54069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七、竞赛办法</w:t>
      </w:r>
    </w:p>
    <w:p w14:paraId="2914DE61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（一）比赛分2天进行，详细日程待报名结束后确定。</w:t>
      </w:r>
    </w:p>
    <w:p w14:paraId="20A3E7D0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（二）比赛采用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联2026年1月1日更新颁布的第28版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联场地障碍竞赛规则和第26版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 xml:space="preserve">联盛装舞步竞赛规则。特殊修订条款的执行，以中国马术协会下发通知为准。 </w:t>
      </w:r>
    </w:p>
    <w:p w14:paraId="4B00CF5C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_GB2312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（三）场地障碍110cm挑战赛为两轮赛。第一轮出场顺序按赛前抽签决定，第二轮出场顺序与第一轮出场顺序相同。障碍高度为110cm，障碍数量共10-12道，两轮路线相同，行进速度每分钟350米。根据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联竞赛规则处罚 A 表进行评判。比赛第一轮不争取时间，第二轮争取时间，以两轮罚分之和以及第二轮用时排列名次。若两轮总罚分相同，则第二轮比赛用时少者名次列前。如果出现两轮总罚分和第二轮用时均相同并列第一名的运动员，则进行争时附加赛。附加赛罚分少者，名次列前；若附加赛罚分相同，则附加赛用时少者，名次列前。</w:t>
      </w:r>
    </w:p>
    <w:p w14:paraId="791FCA1F" w14:textId="77777777" w:rsidR="003C54A6" w:rsidRDefault="00000000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/>
          <w:kern w:val="0"/>
          <w:sz w:val="30"/>
          <w:szCs w:val="30"/>
        </w:rPr>
        <w:lastRenderedPageBreak/>
        <w:t>场地障碍90cm</w:t>
      </w:r>
      <w:proofErr w:type="gramStart"/>
      <w:r>
        <w:rPr>
          <w:rFonts w:ascii="仿宋" w:eastAsia="仿宋" w:hAnsi="仿宋" w:cs="仿宋"/>
          <w:kern w:val="0"/>
          <w:sz w:val="30"/>
          <w:szCs w:val="30"/>
        </w:rPr>
        <w:t>超越赛</w:t>
      </w:r>
      <w:proofErr w:type="gramEnd"/>
      <w:r>
        <w:rPr>
          <w:rFonts w:ascii="仿宋" w:eastAsia="仿宋" w:hAnsi="仿宋" w:cs="仿宋"/>
          <w:kern w:val="0"/>
          <w:sz w:val="30"/>
          <w:szCs w:val="30"/>
        </w:rPr>
        <w:t>为一轮的贴时计分赛，出场顺序按赛前抽签决定。障碍高度为90cm，障碍数量共10道，难度逐渐提升，最后一道障碍为选择障碍，跳跃普通障碍或跳跃魔鬼障碍，路线全程不设组合障碍，行进速度每分钟350米。计分赛得分为：第1道障碍未碰落得1分，第2道未碰落得2分，第3道未碰落得3分，依此类推，第9道障碍未碰落得9分，碰落障碍不得分，第10道障碍为选择障碍，骑手任选其一跳跃，如选择跳跃普通障碍未碰落得10分，碰落普通障碍不得分；如选择跳跃魔鬼障碍未碰落得20分，碰落魔鬼障碍则从已得总分中扣除20分。其他</w:t>
      </w:r>
      <w:proofErr w:type="gramStart"/>
      <w:r>
        <w:rPr>
          <w:rFonts w:ascii="仿宋" w:eastAsia="仿宋" w:hAnsi="仿宋" w:cs="仿宋"/>
          <w:kern w:val="0"/>
          <w:sz w:val="30"/>
          <w:szCs w:val="30"/>
        </w:rPr>
        <w:t>失误按</w:t>
      </w:r>
      <w:proofErr w:type="gramEnd"/>
      <w:r>
        <w:rPr>
          <w:rFonts w:ascii="仿宋" w:eastAsia="仿宋" w:hAnsi="仿宋" w:cs="仿宋"/>
          <w:kern w:val="0"/>
          <w:sz w:val="30"/>
          <w:szCs w:val="30"/>
        </w:rPr>
        <w:t>A表判罚。比赛设立允许时间，超过允许时间产生时间罚分。比赛设立限制时间，限制时间为允许时间的两倍，超出限制时间的骑手将被淘汰。比赛名次按得分高者列前，若得分相同则按比赛用时与允许时间的差值绝对值从小到大排列，绝对差值小者，名次列前。如果差值相同，则名次并列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。</w:t>
      </w:r>
    </w:p>
    <w:p w14:paraId="5399EEF6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（五）场地障碍60cm</w:t>
      </w:r>
      <w:proofErr w:type="gramStart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希望赛</w:t>
      </w:r>
      <w:proofErr w:type="gramEnd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为一轮赛（单边贴时）。出场顺序按赛前抽签决定，障碍高度为60cm，障碍数量共10-12道，行进速度每分钟325米。比赛设立允许时间，超过允许时间产生时间罚分。比赛设立限制时间，限制时间为允许时间的两倍，超出限制时间的骑手将被淘汰。根据</w:t>
      </w:r>
      <w:proofErr w:type="gramStart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联竞赛规则处罚A表进行评判，以罚分之和排列名次。若出现罚分相同，</w:t>
      </w:r>
      <w:proofErr w:type="gramStart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则比赛</w:t>
      </w:r>
      <w:proofErr w:type="gramEnd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用时不超过且更贴近允许时间者名次列前。</w:t>
      </w:r>
      <w:r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如罚分和比赛用时均相同，则名次并列。</w:t>
      </w:r>
    </w:p>
    <w:p w14:paraId="53713C31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六）场地障碍30cm新星赛为一轮赛（双边贴时）。出场顺序按赛前抽签决定。障碍高度为30cm，障碍数量共8-10道，行进速度每分钟300米。比赛设立最佳时间和限制时间，限制时间为最佳时间的两倍，超出限制时间的骑手将被淘汰。每打落一道障碍罚时2秒；第一次不服从罚时4秒，如伴有碰落障碍或使障碍移动，则罚10秒（4秒+6秒）。第二次不服从骑手淘汰。当行进时间少于最佳时间时，比赛用时为行进时间减去罚时后的时间。</w:t>
      </w: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当行进时间超过最佳时间时，比赛用时为行进时间加上罚时后的时间。最终成绩按比赛用时与最佳时间的差值从小到大排列。差值小者，名次列前。如果差值相同，则名次并列。</w:t>
      </w:r>
    </w:p>
    <w:p w14:paraId="3A1F0210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（七）盛装舞步比赛为一轮</w:t>
      </w:r>
      <w:r>
        <w:rPr>
          <w:rFonts w:ascii="仿宋" w:eastAsia="仿宋" w:hAnsi="仿宋" w:cs="仿宋" w:hint="eastAsia"/>
          <w:kern w:val="0"/>
          <w:sz w:val="30"/>
          <w:szCs w:val="30"/>
        </w:rPr>
        <w:t>赛，出场顺序按赛前抽签决定。比赛科目为中马协骑手分级考核中三级科目，以百分比得分高者名次列前，如有并列，综合分总分高者名次列前。若综合分相同，以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骑手骑姿和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骑坐分数高者列前。</w:t>
      </w:r>
    </w:p>
    <w:p w14:paraId="529EE69E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八）比赛设置“两项全能”奖项，参加场地障碍110cm挑战赛与盛装舞步比赛的同一对人马组合，可参与“两项全能”成绩排名。根据骑手所获两项成绩的总罚分，由低到高进行排名，两项成绩总罚分少者名次列前。如成绩出现两项总罚分相同者，则以盛装舞步排名高者名次列前。</w:t>
      </w:r>
    </w:p>
    <w:p w14:paraId="35022E31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（九）“两项全能”以同一人马组合参加场地障碍、盛装舞步两项的总成绩计算排名，若不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为同一人马组合则不计入两项全能排名。如一名骑手骑两匹马参加110cm挑战赛及盛装舞步赛，则需在报名表中明确标注哪一匹</w:t>
      </w:r>
      <w:proofErr w:type="gramStart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马参与</w:t>
      </w:r>
      <w:proofErr w:type="gramEnd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“两项全能”排名。</w:t>
      </w:r>
    </w:p>
    <w:p w14:paraId="2FB2CBC5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八、裁判员和仲裁 </w:t>
      </w:r>
    </w:p>
    <w:p w14:paraId="7940005B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（一）裁判员名单另行通知，人选由中国马术协会指定，不足部分由承办单位选派。</w:t>
      </w:r>
    </w:p>
    <w:p w14:paraId="275AA151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（二）仲裁委员会人员组成和职责范围，按中国马术协会《马术及速度赛马竞赛仲裁办法》执行。</w:t>
      </w:r>
    </w:p>
    <w:p w14:paraId="5AEB5673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九、录取名次和奖励 </w:t>
      </w:r>
    </w:p>
    <w:p w14:paraId="11605232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个人赛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：在110cm挑战赛、90cm超越赛、60cm希望赛、30cm新星赛、盛装舞步赛这五个级别中，每个级别都按照U10、U14、U18三个组别进行个人赛成绩排名；两项全能奖不分年龄组按照个人成绩排名。</w:t>
      </w:r>
    </w:p>
    <w:p w14:paraId="373E0887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（二）各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>
        <w:rPr>
          <w:rFonts w:ascii="仿宋" w:eastAsia="仿宋" w:hAnsi="仿宋" w:cs="仿宋" w:hint="eastAsia"/>
          <w:kern w:val="0"/>
          <w:sz w:val="30"/>
          <w:szCs w:val="30"/>
        </w:rPr>
        <w:t>、各年龄段人马组合需最少满足3对，若不足3对，则该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>
        <w:rPr>
          <w:rFonts w:ascii="仿宋" w:eastAsia="仿宋" w:hAnsi="仿宋" w:cs="仿宋" w:hint="eastAsia"/>
          <w:kern w:val="0"/>
          <w:sz w:val="30"/>
          <w:szCs w:val="30"/>
        </w:rPr>
        <w:t>、该年龄段骑手的成绩计入该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>
        <w:rPr>
          <w:rFonts w:ascii="仿宋" w:eastAsia="仿宋" w:hAnsi="仿宋" w:cs="仿宋" w:hint="eastAsia"/>
          <w:kern w:val="0"/>
          <w:sz w:val="30"/>
          <w:szCs w:val="30"/>
        </w:rPr>
        <w:t>的上一年龄段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一并排名</w:t>
      </w:r>
      <w:r>
        <w:rPr>
          <w:rFonts w:ascii="仿宋" w:eastAsia="仿宋" w:hAnsi="仿宋" w:cs="仿宋" w:hint="eastAsia"/>
          <w:kern w:val="0"/>
          <w:sz w:val="30"/>
          <w:szCs w:val="30"/>
        </w:rPr>
        <w:t>（如U10并入U14）。若U18组别人马组合不足3对，则该组</w:t>
      </w: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别骑手的成绩计入同级别U14组别进行排名。实际参赛人马组合9对及以上则前</w:t>
      </w:r>
      <w:r>
        <w:rPr>
          <w:rFonts w:ascii="仿宋" w:eastAsia="仿宋" w:hAnsi="仿宋" w:cs="仿宋"/>
          <w:kern w:val="0"/>
          <w:sz w:val="30"/>
          <w:szCs w:val="30"/>
        </w:rPr>
        <w:t>8</w:t>
      </w:r>
      <w:r>
        <w:rPr>
          <w:rFonts w:ascii="仿宋" w:eastAsia="仿宋" w:hAnsi="仿宋" w:cs="仿宋" w:hint="eastAsia"/>
          <w:kern w:val="0"/>
          <w:sz w:val="30"/>
          <w:szCs w:val="30"/>
        </w:rPr>
        <w:t>名颁发获奖证书，其他名次颁发参赛证书，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>
        <w:rPr>
          <w:rFonts w:ascii="仿宋" w:eastAsia="仿宋" w:hAnsi="仿宋" w:cs="仿宋" w:hint="eastAsia"/>
          <w:kern w:val="0"/>
          <w:sz w:val="30"/>
          <w:szCs w:val="30"/>
        </w:rPr>
        <w:t>。不足9对则实际获得有效成绩的骑手获得获奖证书，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</w:t>
      </w:r>
      <w:r>
        <w:rPr>
          <w:rFonts w:ascii="仿宋" w:eastAsia="仿宋" w:hAnsi="仿宋" w:cs="仿宋" w:hint="eastAsia"/>
          <w:kern w:val="0"/>
          <w:sz w:val="30"/>
          <w:szCs w:val="30"/>
        </w:rPr>
        <w:t>领奖。</w:t>
      </w:r>
    </w:p>
    <w:p w14:paraId="61D9FE01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（三）团体赛</w:t>
      </w:r>
      <w:r>
        <w:rPr>
          <w:rFonts w:ascii="仿宋" w:eastAsia="仿宋" w:hAnsi="仿宋" w:cs="仿宋"/>
          <w:kern w:val="0"/>
          <w:sz w:val="30"/>
          <w:szCs w:val="30"/>
        </w:rPr>
        <w:t>：</w:t>
      </w:r>
      <w:r>
        <w:rPr>
          <w:rFonts w:ascii="仿宋" w:eastAsia="仿宋" w:hAnsi="仿宋" w:cs="仿宋" w:hint="eastAsia"/>
          <w:kern w:val="0"/>
          <w:sz w:val="30"/>
          <w:szCs w:val="30"/>
        </w:rPr>
        <w:t>团体赛不用单独报名，不单独收取费用。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以报名</w:t>
      </w:r>
      <w:r>
        <w:rPr>
          <w:rFonts w:ascii="仿宋" w:eastAsia="仿宋" w:hAnsi="仿宋" w:cs="仿宋" w:hint="eastAsia"/>
          <w:kern w:val="0"/>
          <w:sz w:val="30"/>
          <w:szCs w:val="30"/>
        </w:rPr>
        <w:t>参加个人赛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的俱乐部为团体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在</w:t>
      </w:r>
      <w:r>
        <w:rPr>
          <w:rFonts w:ascii="仿宋" w:eastAsia="仿宋" w:hAnsi="仿宋" w:cs="仿宋" w:hint="eastAsia"/>
          <w:kern w:val="0"/>
          <w:sz w:val="30"/>
          <w:szCs w:val="30"/>
        </w:rPr>
        <w:t>110cm挑战赛</w:t>
      </w:r>
      <w:r>
        <w:rPr>
          <w:rFonts w:ascii="仿宋" w:eastAsia="仿宋" w:hAnsi="仿宋" w:cs="仿宋"/>
          <w:kern w:val="0"/>
          <w:sz w:val="30"/>
          <w:szCs w:val="30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90cm超越赛</w:t>
      </w:r>
      <w:r>
        <w:rPr>
          <w:rFonts w:ascii="仿宋" w:eastAsia="仿宋" w:hAnsi="仿宋" w:cs="仿宋"/>
          <w:kern w:val="0"/>
          <w:sz w:val="30"/>
          <w:szCs w:val="30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60cm希望赛</w:t>
      </w:r>
      <w:r>
        <w:rPr>
          <w:rFonts w:ascii="仿宋" w:eastAsia="仿宋" w:hAnsi="仿宋" w:cs="仿宋"/>
          <w:kern w:val="0"/>
          <w:sz w:val="30"/>
          <w:szCs w:val="30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30cm新星赛</w:t>
      </w:r>
      <w:r>
        <w:rPr>
          <w:rFonts w:ascii="仿宋" w:eastAsia="仿宋" w:hAnsi="仿宋" w:cs="仿宋"/>
          <w:kern w:val="0"/>
          <w:sz w:val="30"/>
          <w:szCs w:val="30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盛装舞步赛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中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根据参赛成绩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选出该级别中的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</w:rPr>
        <w:t>位骑手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最好成绩相加</w:t>
      </w:r>
      <w:r>
        <w:rPr>
          <w:rFonts w:ascii="仿宋" w:eastAsia="仿宋" w:hAnsi="仿宋" w:cs="仿宋" w:hint="eastAsia"/>
          <w:kern w:val="0"/>
          <w:sz w:val="30"/>
          <w:szCs w:val="30"/>
        </w:rPr>
        <w:t>（3位骑手组成一个团体、不分年龄组）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作为</w:t>
      </w:r>
      <w:r>
        <w:rPr>
          <w:rFonts w:ascii="仿宋" w:eastAsia="仿宋" w:hAnsi="仿宋" w:cs="仿宋" w:hint="eastAsia"/>
          <w:kern w:val="0"/>
          <w:sz w:val="30"/>
          <w:szCs w:val="30"/>
        </w:rPr>
        <w:t>俱乐部的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团体成绩进行排名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。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如一名骑手骑两匹马参加同一级别比赛，则取其中最好成绩的人马组合参与该级别“团体赛”排名。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对获得团体名次的俱乐部颁发获奖证书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</w:rPr>
        <w:t>团体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。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团体数量</w:t>
      </w:r>
      <w:r>
        <w:rPr>
          <w:rFonts w:ascii="仿宋" w:eastAsia="仿宋" w:hAnsi="仿宋" w:cs="仿宋" w:hint="eastAsia"/>
          <w:kern w:val="0"/>
          <w:sz w:val="30"/>
          <w:szCs w:val="30"/>
        </w:rPr>
        <w:t>不足</w:t>
      </w:r>
      <w:r>
        <w:rPr>
          <w:rFonts w:ascii="仿宋" w:eastAsia="仿宋" w:hAnsi="仿宋" w:cs="仿宋"/>
          <w:kern w:val="0"/>
          <w:sz w:val="30"/>
          <w:szCs w:val="30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个</w:t>
      </w:r>
      <w:r>
        <w:rPr>
          <w:rFonts w:ascii="仿宋" w:eastAsia="仿宋" w:hAnsi="仿宋" w:cs="仿宋" w:hint="eastAsia"/>
          <w:kern w:val="0"/>
          <w:sz w:val="30"/>
          <w:szCs w:val="30"/>
        </w:rPr>
        <w:t>时取消团体赛评选。</w:t>
      </w:r>
    </w:p>
    <w:p w14:paraId="02F259D6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（四）“两项全能”评选的参赛人马组合不足9对，按参赛人马组合数减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一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录取，9对及以上录取前8名，不足3名骑手时取消评选。前</w:t>
      </w:r>
      <w:r>
        <w:rPr>
          <w:rFonts w:ascii="仿宋" w:eastAsia="仿宋" w:hAnsi="仿宋" w:cs="仿宋"/>
          <w:kern w:val="0"/>
          <w:sz w:val="30"/>
          <w:szCs w:val="30"/>
        </w:rPr>
        <w:t>8</w:t>
      </w:r>
      <w:r>
        <w:rPr>
          <w:rFonts w:ascii="仿宋" w:eastAsia="仿宋" w:hAnsi="仿宋" w:cs="仿宋" w:hint="eastAsia"/>
          <w:kern w:val="0"/>
          <w:sz w:val="30"/>
          <w:szCs w:val="30"/>
        </w:rPr>
        <w:t>名颁发获奖证书，其他名次颁发参赛证书，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</w:rPr>
        <w:t>获奖马匹将授予佩花。</w:t>
      </w:r>
    </w:p>
    <w:p w14:paraId="266D28AE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十、报名和报到 </w:t>
      </w:r>
    </w:p>
    <w:p w14:paraId="44BE6F0F" w14:textId="77777777" w:rsidR="003C54A6" w:rsidRDefault="00000000">
      <w:pPr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</w:t>
      </w:r>
      <w:r>
        <w:rPr>
          <w:rFonts w:ascii="仿宋" w:eastAsia="仿宋" w:hAnsi="仿宋" w:cs="仿宋" w:hint="eastAsia"/>
          <w:sz w:val="30"/>
          <w:szCs w:val="30"/>
        </w:rPr>
        <w:t>各参赛运动队报到，报到的同时提交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马匹护照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和马匹检疫证明，未提交相关证明的马匹不得进入马厩。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参赛马匹均须按</w:t>
      </w: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国际马联相关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规定注射流感疫苗，并在护照进行详细记录，无疫苗或疫苗不符合</w:t>
      </w: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联要求的马匹，组委会有权拒绝其参赛。</w:t>
      </w:r>
    </w:p>
    <w:p w14:paraId="58B766BE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（二）各参赛单位须按照每场U系列比赛通知要求进行报名，逾期报名，按不参加论。截至比赛抽签前，各参赛单位可按照规则规定在报名的替补马匹范围内更换马匹，替补马匹必须参加赛前验马。 </w:t>
      </w:r>
    </w:p>
    <w:p w14:paraId="0EED6E21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（三）参赛队和大会指定裁判员于赛前2天到赛区报到，赛后1天离会。 </w:t>
      </w:r>
    </w:p>
    <w:p w14:paraId="45A69911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十一、器材和经费 </w:t>
      </w:r>
    </w:p>
    <w:p w14:paraId="234AFA0B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（一）各参赛代表队一切费用自理。</w:t>
      </w:r>
    </w:p>
    <w:p w14:paraId="0E673BCF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（二）参赛运动员和马匹在比赛期间的意外保险由各代表队自行办理。参赛运动员和马匹在比赛期间所发生的伤害与意外事故，主办单位和承办单位均不承担任何责任。</w:t>
      </w:r>
    </w:p>
    <w:p w14:paraId="296E3670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十二、其他 </w:t>
      </w:r>
    </w:p>
    <w:p w14:paraId="042B300C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（一）参赛马匹须按规定注射马流感疫苗。</w:t>
      </w:r>
    </w:p>
    <w:p w14:paraId="07DEE92C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（二）兴奋剂检查和处罚按照国家体育总局有关规定执行。 </w:t>
      </w:r>
    </w:p>
    <w:p w14:paraId="0DA3E1ED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（三）所有级别竞赛规则以技术会发布为准。</w:t>
      </w:r>
    </w:p>
    <w:p w14:paraId="631F09A0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（四）未尽事宜,另行通知。</w:t>
      </w:r>
    </w:p>
    <w:p w14:paraId="38C138BC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7AA5691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CC7E374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B6D8665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3C9C5CD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4EB64614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41AB49BA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33843F4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093CA40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40C2AE39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7A2AAA9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679CE32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9E7FB81" w14:textId="77777777" w:rsidR="003C54A6" w:rsidRDefault="00000000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>盛装舞步比赛路线图（中马协中三级科目）及评分表</w:t>
      </w:r>
    </w:p>
    <w:p w14:paraId="23A84534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  <w:r>
        <w:rPr>
          <w:noProof/>
        </w:rPr>
        <w:drawing>
          <wp:inline distT="0" distB="0" distL="0" distR="0" wp14:anchorId="2BCD3074" wp14:editId="79C898F2">
            <wp:extent cx="4540250" cy="6407150"/>
            <wp:effectExtent l="0" t="0" r="0" b="0"/>
            <wp:docPr id="27458057" name="图片 5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8057" name="图片 5" descr="图片包含 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39E5B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338EC0F5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068D3DD1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 xml:space="preserve"> </w:t>
      </w:r>
      <w:r>
        <w:rPr>
          <w:noProof/>
        </w:rPr>
        <w:drawing>
          <wp:inline distT="0" distB="0" distL="0" distR="0" wp14:anchorId="1FA06EB5" wp14:editId="68C3D3B8">
            <wp:extent cx="4578350" cy="6407150"/>
            <wp:effectExtent l="0" t="0" r="0" b="0"/>
            <wp:docPr id="1240446733" name="图片 4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46733" name="图片 4" descr="图片包含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20FD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6EC36E3D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5A68FC64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08A76744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19315480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 xml:space="preserve"> </w:t>
      </w:r>
      <w:r>
        <w:rPr>
          <w:noProof/>
        </w:rPr>
        <w:drawing>
          <wp:inline distT="0" distB="0" distL="0" distR="0" wp14:anchorId="3B9E1C00" wp14:editId="3BA503E4">
            <wp:extent cx="4552950" cy="6426200"/>
            <wp:effectExtent l="0" t="0" r="0" b="0"/>
            <wp:docPr id="640778449" name="图片 3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78449" name="图片 3" descr="图片包含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38034" w14:textId="77777777" w:rsidR="003C54A6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4931E24" wp14:editId="5AF81C86">
            <wp:extent cx="4527550" cy="6407150"/>
            <wp:effectExtent l="0" t="0" r="6350" b="0"/>
            <wp:docPr id="817218394" name="图片 2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18394" name="图片 2" descr="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B2B86" wp14:editId="5971B4A1">
            <wp:extent cx="4559300" cy="6273800"/>
            <wp:effectExtent l="0" t="0" r="0" b="0"/>
            <wp:docPr id="391761028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61028" name="图片 1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A0C3B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2F13F5E5" w14:textId="77777777" w:rsidR="003C54A6" w:rsidRDefault="003C54A6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sectPr w:rsidR="003C54A6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32E4A"/>
    <w:multiLevelType w:val="singleLevel"/>
    <w:tmpl w:val="17A32E4A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71662B7"/>
    <w:multiLevelType w:val="singleLevel"/>
    <w:tmpl w:val="471662B7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518423508">
    <w:abstractNumId w:val="0"/>
  </w:num>
  <w:num w:numId="2" w16cid:durableId="15914235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bordersDoNotSurroundHeader/>
  <w:bordersDoNotSurroundFooter/>
  <w:proofState w:spelling="clean" w:grammar="clean"/>
  <w:defaultTabStop w:val="420"/>
  <w:drawingGridVerticalSpacing w:val="200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FmZTY1YzAwY2RhYjg1ZjRkM2ViMGI5ZTkzOWI4NDUifQ=="/>
  </w:docVars>
  <w:rsids>
    <w:rsidRoot w:val="00500AFD"/>
    <w:rsid w:val="00021305"/>
    <w:rsid w:val="00026156"/>
    <w:rsid w:val="00034874"/>
    <w:rsid w:val="000454F6"/>
    <w:rsid w:val="00045CDC"/>
    <w:rsid w:val="00051143"/>
    <w:rsid w:val="00054D99"/>
    <w:rsid w:val="0006081E"/>
    <w:rsid w:val="00084922"/>
    <w:rsid w:val="00093ADF"/>
    <w:rsid w:val="00094052"/>
    <w:rsid w:val="000D786F"/>
    <w:rsid w:val="000E0A99"/>
    <w:rsid w:val="000E21D6"/>
    <w:rsid w:val="000F3465"/>
    <w:rsid w:val="00117869"/>
    <w:rsid w:val="00126B73"/>
    <w:rsid w:val="00140E08"/>
    <w:rsid w:val="00153AED"/>
    <w:rsid w:val="00164850"/>
    <w:rsid w:val="001669D4"/>
    <w:rsid w:val="001670B9"/>
    <w:rsid w:val="001679EB"/>
    <w:rsid w:val="001862EB"/>
    <w:rsid w:val="001A08D0"/>
    <w:rsid w:val="001B07E4"/>
    <w:rsid w:val="001D5D70"/>
    <w:rsid w:val="001E1FF7"/>
    <w:rsid w:val="001E23F4"/>
    <w:rsid w:val="0020296A"/>
    <w:rsid w:val="00223533"/>
    <w:rsid w:val="00231DFB"/>
    <w:rsid w:val="002376C5"/>
    <w:rsid w:val="00253BFE"/>
    <w:rsid w:val="00254BEC"/>
    <w:rsid w:val="0026130D"/>
    <w:rsid w:val="002626A2"/>
    <w:rsid w:val="00262996"/>
    <w:rsid w:val="002642A6"/>
    <w:rsid w:val="0026474A"/>
    <w:rsid w:val="002872DE"/>
    <w:rsid w:val="00292B67"/>
    <w:rsid w:val="002934A4"/>
    <w:rsid w:val="00293897"/>
    <w:rsid w:val="002B26A2"/>
    <w:rsid w:val="002B6DEB"/>
    <w:rsid w:val="002B7E07"/>
    <w:rsid w:val="002C2E65"/>
    <w:rsid w:val="002C47C7"/>
    <w:rsid w:val="002F4329"/>
    <w:rsid w:val="002F5CAE"/>
    <w:rsid w:val="003060BD"/>
    <w:rsid w:val="00361481"/>
    <w:rsid w:val="00363036"/>
    <w:rsid w:val="003716BF"/>
    <w:rsid w:val="00374772"/>
    <w:rsid w:val="00375AC1"/>
    <w:rsid w:val="00381710"/>
    <w:rsid w:val="00385184"/>
    <w:rsid w:val="00385556"/>
    <w:rsid w:val="00396526"/>
    <w:rsid w:val="00396B22"/>
    <w:rsid w:val="00396FDB"/>
    <w:rsid w:val="003A3120"/>
    <w:rsid w:val="003B1798"/>
    <w:rsid w:val="003B6380"/>
    <w:rsid w:val="003C54A6"/>
    <w:rsid w:val="003C55BC"/>
    <w:rsid w:val="003E1759"/>
    <w:rsid w:val="003E1A75"/>
    <w:rsid w:val="003F00FF"/>
    <w:rsid w:val="003F5838"/>
    <w:rsid w:val="0042039E"/>
    <w:rsid w:val="004214F0"/>
    <w:rsid w:val="0045592D"/>
    <w:rsid w:val="00456A16"/>
    <w:rsid w:val="004605E7"/>
    <w:rsid w:val="00486DD4"/>
    <w:rsid w:val="00491207"/>
    <w:rsid w:val="00492C69"/>
    <w:rsid w:val="00494FB3"/>
    <w:rsid w:val="004A0AD2"/>
    <w:rsid w:val="004E10DA"/>
    <w:rsid w:val="004F1865"/>
    <w:rsid w:val="004F78D3"/>
    <w:rsid w:val="00500AFD"/>
    <w:rsid w:val="00501D39"/>
    <w:rsid w:val="0050350A"/>
    <w:rsid w:val="00504CF0"/>
    <w:rsid w:val="00513951"/>
    <w:rsid w:val="005160A3"/>
    <w:rsid w:val="00522B2D"/>
    <w:rsid w:val="00532942"/>
    <w:rsid w:val="00535FB3"/>
    <w:rsid w:val="00552DBA"/>
    <w:rsid w:val="00567106"/>
    <w:rsid w:val="00573D65"/>
    <w:rsid w:val="005A0DD5"/>
    <w:rsid w:val="005A4A3F"/>
    <w:rsid w:val="005C0D92"/>
    <w:rsid w:val="005E3173"/>
    <w:rsid w:val="005F68AA"/>
    <w:rsid w:val="00621076"/>
    <w:rsid w:val="00624858"/>
    <w:rsid w:val="00637604"/>
    <w:rsid w:val="00637F67"/>
    <w:rsid w:val="00642854"/>
    <w:rsid w:val="00643E58"/>
    <w:rsid w:val="0065447B"/>
    <w:rsid w:val="00657A28"/>
    <w:rsid w:val="00676AA5"/>
    <w:rsid w:val="006772CA"/>
    <w:rsid w:val="006859F7"/>
    <w:rsid w:val="006A5BE2"/>
    <w:rsid w:val="006C0F8F"/>
    <w:rsid w:val="006D3E6B"/>
    <w:rsid w:val="006E2E39"/>
    <w:rsid w:val="006F27E9"/>
    <w:rsid w:val="00701F04"/>
    <w:rsid w:val="007039A0"/>
    <w:rsid w:val="007255C1"/>
    <w:rsid w:val="007265A3"/>
    <w:rsid w:val="00746C7F"/>
    <w:rsid w:val="00754C40"/>
    <w:rsid w:val="007610B2"/>
    <w:rsid w:val="00795681"/>
    <w:rsid w:val="007A7058"/>
    <w:rsid w:val="007B19BE"/>
    <w:rsid w:val="007B3052"/>
    <w:rsid w:val="007B3632"/>
    <w:rsid w:val="007B67FC"/>
    <w:rsid w:val="007B681C"/>
    <w:rsid w:val="007C5021"/>
    <w:rsid w:val="007D09D5"/>
    <w:rsid w:val="007D2D82"/>
    <w:rsid w:val="007E4BCF"/>
    <w:rsid w:val="007E7686"/>
    <w:rsid w:val="007E7DCF"/>
    <w:rsid w:val="007F48D6"/>
    <w:rsid w:val="007F714A"/>
    <w:rsid w:val="008010F0"/>
    <w:rsid w:val="00812F6B"/>
    <w:rsid w:val="00813A20"/>
    <w:rsid w:val="00813EAD"/>
    <w:rsid w:val="00814646"/>
    <w:rsid w:val="00827196"/>
    <w:rsid w:val="00831506"/>
    <w:rsid w:val="00833690"/>
    <w:rsid w:val="0083463F"/>
    <w:rsid w:val="00856E8D"/>
    <w:rsid w:val="00857674"/>
    <w:rsid w:val="008607FF"/>
    <w:rsid w:val="00871110"/>
    <w:rsid w:val="00874872"/>
    <w:rsid w:val="0089220F"/>
    <w:rsid w:val="0089365A"/>
    <w:rsid w:val="008B391C"/>
    <w:rsid w:val="008C273D"/>
    <w:rsid w:val="008C5078"/>
    <w:rsid w:val="008D2142"/>
    <w:rsid w:val="008D69AB"/>
    <w:rsid w:val="008E14E3"/>
    <w:rsid w:val="008E500A"/>
    <w:rsid w:val="008F3F65"/>
    <w:rsid w:val="008F50B8"/>
    <w:rsid w:val="00911843"/>
    <w:rsid w:val="00912395"/>
    <w:rsid w:val="00923FAE"/>
    <w:rsid w:val="00924343"/>
    <w:rsid w:val="009248E9"/>
    <w:rsid w:val="009270FA"/>
    <w:rsid w:val="00930DBF"/>
    <w:rsid w:val="00936E50"/>
    <w:rsid w:val="00937FFD"/>
    <w:rsid w:val="009426E4"/>
    <w:rsid w:val="00946195"/>
    <w:rsid w:val="009465FC"/>
    <w:rsid w:val="00953148"/>
    <w:rsid w:val="009673F4"/>
    <w:rsid w:val="0097456B"/>
    <w:rsid w:val="00977757"/>
    <w:rsid w:val="00977C7C"/>
    <w:rsid w:val="00994110"/>
    <w:rsid w:val="00995997"/>
    <w:rsid w:val="009B367A"/>
    <w:rsid w:val="00A0356E"/>
    <w:rsid w:val="00A40838"/>
    <w:rsid w:val="00A40DD6"/>
    <w:rsid w:val="00A4216D"/>
    <w:rsid w:val="00A5044D"/>
    <w:rsid w:val="00A72DED"/>
    <w:rsid w:val="00AA15A9"/>
    <w:rsid w:val="00AB76D9"/>
    <w:rsid w:val="00AC2DB7"/>
    <w:rsid w:val="00AC35F7"/>
    <w:rsid w:val="00AC5CAE"/>
    <w:rsid w:val="00AC69C4"/>
    <w:rsid w:val="00AD6995"/>
    <w:rsid w:val="00AD79F3"/>
    <w:rsid w:val="00AE61D4"/>
    <w:rsid w:val="00AF0014"/>
    <w:rsid w:val="00AF12FD"/>
    <w:rsid w:val="00B01603"/>
    <w:rsid w:val="00B111A6"/>
    <w:rsid w:val="00B16158"/>
    <w:rsid w:val="00B2625E"/>
    <w:rsid w:val="00B32A9E"/>
    <w:rsid w:val="00B32E85"/>
    <w:rsid w:val="00B445D9"/>
    <w:rsid w:val="00B45B75"/>
    <w:rsid w:val="00B61010"/>
    <w:rsid w:val="00B63E8A"/>
    <w:rsid w:val="00B654A2"/>
    <w:rsid w:val="00B704F8"/>
    <w:rsid w:val="00B835B4"/>
    <w:rsid w:val="00B85B50"/>
    <w:rsid w:val="00B92E20"/>
    <w:rsid w:val="00B92E3E"/>
    <w:rsid w:val="00B9493A"/>
    <w:rsid w:val="00B9495F"/>
    <w:rsid w:val="00B9734B"/>
    <w:rsid w:val="00BA189F"/>
    <w:rsid w:val="00BA4C83"/>
    <w:rsid w:val="00BB3894"/>
    <w:rsid w:val="00BB5F9C"/>
    <w:rsid w:val="00BC7E46"/>
    <w:rsid w:val="00BE1F72"/>
    <w:rsid w:val="00BF0540"/>
    <w:rsid w:val="00BF0708"/>
    <w:rsid w:val="00BF11AF"/>
    <w:rsid w:val="00C04509"/>
    <w:rsid w:val="00C045B0"/>
    <w:rsid w:val="00C05BF4"/>
    <w:rsid w:val="00C10D63"/>
    <w:rsid w:val="00C2130F"/>
    <w:rsid w:val="00C258F0"/>
    <w:rsid w:val="00C27604"/>
    <w:rsid w:val="00C302EC"/>
    <w:rsid w:val="00C31903"/>
    <w:rsid w:val="00C40FC0"/>
    <w:rsid w:val="00C431B1"/>
    <w:rsid w:val="00C579DA"/>
    <w:rsid w:val="00C61339"/>
    <w:rsid w:val="00C64D25"/>
    <w:rsid w:val="00C66CEF"/>
    <w:rsid w:val="00C71732"/>
    <w:rsid w:val="00C72765"/>
    <w:rsid w:val="00C7324C"/>
    <w:rsid w:val="00C83B4A"/>
    <w:rsid w:val="00CA3080"/>
    <w:rsid w:val="00CB6725"/>
    <w:rsid w:val="00CC6D98"/>
    <w:rsid w:val="00CD4639"/>
    <w:rsid w:val="00CE1536"/>
    <w:rsid w:val="00CE55EA"/>
    <w:rsid w:val="00D0680D"/>
    <w:rsid w:val="00D14B9F"/>
    <w:rsid w:val="00D26F90"/>
    <w:rsid w:val="00D354B6"/>
    <w:rsid w:val="00D378FA"/>
    <w:rsid w:val="00D47122"/>
    <w:rsid w:val="00D53961"/>
    <w:rsid w:val="00D57F87"/>
    <w:rsid w:val="00D6184E"/>
    <w:rsid w:val="00D63709"/>
    <w:rsid w:val="00D779F3"/>
    <w:rsid w:val="00D86C12"/>
    <w:rsid w:val="00D94339"/>
    <w:rsid w:val="00D96DF3"/>
    <w:rsid w:val="00DA1280"/>
    <w:rsid w:val="00DA374A"/>
    <w:rsid w:val="00DA3953"/>
    <w:rsid w:val="00DC27ED"/>
    <w:rsid w:val="00DD15C0"/>
    <w:rsid w:val="00DD7CDA"/>
    <w:rsid w:val="00DE078A"/>
    <w:rsid w:val="00DF20D5"/>
    <w:rsid w:val="00DF2CE7"/>
    <w:rsid w:val="00DF2DF2"/>
    <w:rsid w:val="00DF382C"/>
    <w:rsid w:val="00E11CD4"/>
    <w:rsid w:val="00E1267D"/>
    <w:rsid w:val="00E21971"/>
    <w:rsid w:val="00E33581"/>
    <w:rsid w:val="00E358C7"/>
    <w:rsid w:val="00E51952"/>
    <w:rsid w:val="00E602D4"/>
    <w:rsid w:val="00E65410"/>
    <w:rsid w:val="00E73566"/>
    <w:rsid w:val="00E77AED"/>
    <w:rsid w:val="00E92F9F"/>
    <w:rsid w:val="00E9623D"/>
    <w:rsid w:val="00EA0075"/>
    <w:rsid w:val="00EA19B3"/>
    <w:rsid w:val="00EA4F13"/>
    <w:rsid w:val="00EC432D"/>
    <w:rsid w:val="00ED2955"/>
    <w:rsid w:val="00ED6D02"/>
    <w:rsid w:val="00EE157E"/>
    <w:rsid w:val="00EE38A6"/>
    <w:rsid w:val="00EF009A"/>
    <w:rsid w:val="00EF1717"/>
    <w:rsid w:val="00EF6468"/>
    <w:rsid w:val="00F0648E"/>
    <w:rsid w:val="00F0795E"/>
    <w:rsid w:val="00F25F7A"/>
    <w:rsid w:val="00F303B0"/>
    <w:rsid w:val="00F32CDF"/>
    <w:rsid w:val="00F37D87"/>
    <w:rsid w:val="00F433FD"/>
    <w:rsid w:val="00F468CE"/>
    <w:rsid w:val="00F55DBD"/>
    <w:rsid w:val="00F5641F"/>
    <w:rsid w:val="00F62DEF"/>
    <w:rsid w:val="00F67E5E"/>
    <w:rsid w:val="00F77DEA"/>
    <w:rsid w:val="00F80820"/>
    <w:rsid w:val="00F906FA"/>
    <w:rsid w:val="00F9526E"/>
    <w:rsid w:val="00FA6BE4"/>
    <w:rsid w:val="00FD0E92"/>
    <w:rsid w:val="00FD74A7"/>
    <w:rsid w:val="00FE1B8A"/>
    <w:rsid w:val="00FF6924"/>
    <w:rsid w:val="00FF7260"/>
    <w:rsid w:val="01362521"/>
    <w:rsid w:val="02377801"/>
    <w:rsid w:val="02B56978"/>
    <w:rsid w:val="02C848FD"/>
    <w:rsid w:val="03103BAE"/>
    <w:rsid w:val="03411FB9"/>
    <w:rsid w:val="0385634A"/>
    <w:rsid w:val="03C84489"/>
    <w:rsid w:val="047C774D"/>
    <w:rsid w:val="04AE73E4"/>
    <w:rsid w:val="05425691"/>
    <w:rsid w:val="057B5C57"/>
    <w:rsid w:val="05816FE5"/>
    <w:rsid w:val="06277B8D"/>
    <w:rsid w:val="06691F53"/>
    <w:rsid w:val="06A6432B"/>
    <w:rsid w:val="06EA3722"/>
    <w:rsid w:val="07302A71"/>
    <w:rsid w:val="07B124A4"/>
    <w:rsid w:val="07D011C4"/>
    <w:rsid w:val="08BE387D"/>
    <w:rsid w:val="09BE4FC9"/>
    <w:rsid w:val="0A3D797F"/>
    <w:rsid w:val="0AB063A2"/>
    <w:rsid w:val="0BBB2DA6"/>
    <w:rsid w:val="0BC556E8"/>
    <w:rsid w:val="0BC63A34"/>
    <w:rsid w:val="0C2D3A23"/>
    <w:rsid w:val="0C8E44C1"/>
    <w:rsid w:val="0CFD4387"/>
    <w:rsid w:val="0D6D272F"/>
    <w:rsid w:val="0DE6032D"/>
    <w:rsid w:val="0E3532C5"/>
    <w:rsid w:val="0E3C619F"/>
    <w:rsid w:val="0E7979CA"/>
    <w:rsid w:val="0E947D89"/>
    <w:rsid w:val="0FD3668F"/>
    <w:rsid w:val="116577BB"/>
    <w:rsid w:val="11A100AB"/>
    <w:rsid w:val="11DD78F8"/>
    <w:rsid w:val="122D02D9"/>
    <w:rsid w:val="12415B32"/>
    <w:rsid w:val="12940358"/>
    <w:rsid w:val="13702B73"/>
    <w:rsid w:val="140C2170"/>
    <w:rsid w:val="14BE346A"/>
    <w:rsid w:val="156F29B6"/>
    <w:rsid w:val="15CF55E7"/>
    <w:rsid w:val="166F28BA"/>
    <w:rsid w:val="1693157E"/>
    <w:rsid w:val="16B25250"/>
    <w:rsid w:val="16EA2C3C"/>
    <w:rsid w:val="17783DA4"/>
    <w:rsid w:val="17F041A2"/>
    <w:rsid w:val="187C6852"/>
    <w:rsid w:val="18C164EC"/>
    <w:rsid w:val="1B012302"/>
    <w:rsid w:val="1B355CFE"/>
    <w:rsid w:val="1B6805D3"/>
    <w:rsid w:val="1BB04ED2"/>
    <w:rsid w:val="1BD47A17"/>
    <w:rsid w:val="1C00080C"/>
    <w:rsid w:val="1C227F53"/>
    <w:rsid w:val="1D4B3D09"/>
    <w:rsid w:val="1D9E5FD3"/>
    <w:rsid w:val="1DB418AE"/>
    <w:rsid w:val="1DCC4C5D"/>
    <w:rsid w:val="1E197963"/>
    <w:rsid w:val="1EBEC499"/>
    <w:rsid w:val="1F6C3401"/>
    <w:rsid w:val="1FE942A1"/>
    <w:rsid w:val="1FF8514B"/>
    <w:rsid w:val="20016901"/>
    <w:rsid w:val="20931C4F"/>
    <w:rsid w:val="20F253CA"/>
    <w:rsid w:val="20FC72E5"/>
    <w:rsid w:val="21936ED5"/>
    <w:rsid w:val="21A23B50"/>
    <w:rsid w:val="23E772D0"/>
    <w:rsid w:val="246F215C"/>
    <w:rsid w:val="25197037"/>
    <w:rsid w:val="25E71C6C"/>
    <w:rsid w:val="26235823"/>
    <w:rsid w:val="26485289"/>
    <w:rsid w:val="26ED1F22"/>
    <w:rsid w:val="276A122F"/>
    <w:rsid w:val="277C30DE"/>
    <w:rsid w:val="27F76F67"/>
    <w:rsid w:val="28665E9B"/>
    <w:rsid w:val="289114E1"/>
    <w:rsid w:val="28D61E8B"/>
    <w:rsid w:val="298A6EE7"/>
    <w:rsid w:val="29B50E88"/>
    <w:rsid w:val="29DD03DE"/>
    <w:rsid w:val="29F86FC6"/>
    <w:rsid w:val="2A346513"/>
    <w:rsid w:val="2AE5754B"/>
    <w:rsid w:val="2C1C62C3"/>
    <w:rsid w:val="2CAB6572"/>
    <w:rsid w:val="2D461D94"/>
    <w:rsid w:val="2E141EF5"/>
    <w:rsid w:val="2EC546A5"/>
    <w:rsid w:val="2EDD05BA"/>
    <w:rsid w:val="2F434A37"/>
    <w:rsid w:val="2F5E5976"/>
    <w:rsid w:val="2F884BAF"/>
    <w:rsid w:val="2FD104A8"/>
    <w:rsid w:val="2FD90A0E"/>
    <w:rsid w:val="30FF50DE"/>
    <w:rsid w:val="31352705"/>
    <w:rsid w:val="318E0429"/>
    <w:rsid w:val="31E340B8"/>
    <w:rsid w:val="323F1C36"/>
    <w:rsid w:val="32A61CB5"/>
    <w:rsid w:val="32AA7C79"/>
    <w:rsid w:val="32F842C3"/>
    <w:rsid w:val="330B65A0"/>
    <w:rsid w:val="33184235"/>
    <w:rsid w:val="33350E7E"/>
    <w:rsid w:val="33CF0D98"/>
    <w:rsid w:val="33E6483E"/>
    <w:rsid w:val="343D3A9C"/>
    <w:rsid w:val="349D7098"/>
    <w:rsid w:val="34C208FD"/>
    <w:rsid w:val="35994521"/>
    <w:rsid w:val="362A49AB"/>
    <w:rsid w:val="36945C64"/>
    <w:rsid w:val="36A007CA"/>
    <w:rsid w:val="37B61FD2"/>
    <w:rsid w:val="3881718E"/>
    <w:rsid w:val="390F1C37"/>
    <w:rsid w:val="3A502507"/>
    <w:rsid w:val="3AA12D62"/>
    <w:rsid w:val="3AE87E79"/>
    <w:rsid w:val="3B5F0C53"/>
    <w:rsid w:val="3CEE6EAD"/>
    <w:rsid w:val="3D406863"/>
    <w:rsid w:val="3DA43295"/>
    <w:rsid w:val="3DA768E2"/>
    <w:rsid w:val="3E1A2A27"/>
    <w:rsid w:val="3EF47905"/>
    <w:rsid w:val="3F1C6E5B"/>
    <w:rsid w:val="3F260DF9"/>
    <w:rsid w:val="3F7FF30E"/>
    <w:rsid w:val="401364B0"/>
    <w:rsid w:val="403C5A07"/>
    <w:rsid w:val="408D6263"/>
    <w:rsid w:val="41055DF9"/>
    <w:rsid w:val="41524DB6"/>
    <w:rsid w:val="41B415CD"/>
    <w:rsid w:val="433A6B1D"/>
    <w:rsid w:val="43D16CA8"/>
    <w:rsid w:val="44407101"/>
    <w:rsid w:val="448434D9"/>
    <w:rsid w:val="448C3C95"/>
    <w:rsid w:val="45692429"/>
    <w:rsid w:val="45827A80"/>
    <w:rsid w:val="461E7DF4"/>
    <w:rsid w:val="46B1432D"/>
    <w:rsid w:val="46B812BD"/>
    <w:rsid w:val="4779309D"/>
    <w:rsid w:val="47BB36B5"/>
    <w:rsid w:val="47D76015"/>
    <w:rsid w:val="481B139D"/>
    <w:rsid w:val="48EC79C0"/>
    <w:rsid w:val="492D2BB8"/>
    <w:rsid w:val="493E459E"/>
    <w:rsid w:val="497C6E74"/>
    <w:rsid w:val="49DC3EF0"/>
    <w:rsid w:val="4A8E442F"/>
    <w:rsid w:val="4ABF34BD"/>
    <w:rsid w:val="4B60339F"/>
    <w:rsid w:val="4C3103EA"/>
    <w:rsid w:val="4D73058E"/>
    <w:rsid w:val="4E2C01D3"/>
    <w:rsid w:val="4E9B5306"/>
    <w:rsid w:val="4FCB46B2"/>
    <w:rsid w:val="504B57F2"/>
    <w:rsid w:val="50A860A1"/>
    <w:rsid w:val="50E05F3B"/>
    <w:rsid w:val="518E5997"/>
    <w:rsid w:val="51DC2BA6"/>
    <w:rsid w:val="51E83CDC"/>
    <w:rsid w:val="528D3EA0"/>
    <w:rsid w:val="529E1C09"/>
    <w:rsid w:val="52A93254"/>
    <w:rsid w:val="52D5524E"/>
    <w:rsid w:val="53B92A73"/>
    <w:rsid w:val="53DA9B07"/>
    <w:rsid w:val="5434135B"/>
    <w:rsid w:val="55FA2A38"/>
    <w:rsid w:val="561A1EEF"/>
    <w:rsid w:val="563145C8"/>
    <w:rsid w:val="569021B1"/>
    <w:rsid w:val="56AE5057"/>
    <w:rsid w:val="56BF3430"/>
    <w:rsid w:val="57016C0B"/>
    <w:rsid w:val="570F757A"/>
    <w:rsid w:val="57386B82"/>
    <w:rsid w:val="573C5E95"/>
    <w:rsid w:val="57596D5B"/>
    <w:rsid w:val="576D42A0"/>
    <w:rsid w:val="57C32112"/>
    <w:rsid w:val="58256929"/>
    <w:rsid w:val="585825DD"/>
    <w:rsid w:val="58AB4DBC"/>
    <w:rsid w:val="58BF6D7E"/>
    <w:rsid w:val="58C425E6"/>
    <w:rsid w:val="59401C6C"/>
    <w:rsid w:val="597638E0"/>
    <w:rsid w:val="59DE1485"/>
    <w:rsid w:val="5A3E3CD2"/>
    <w:rsid w:val="5A47527D"/>
    <w:rsid w:val="5A9102A6"/>
    <w:rsid w:val="5B394BC5"/>
    <w:rsid w:val="5B63E0E9"/>
    <w:rsid w:val="5B6F12BA"/>
    <w:rsid w:val="5B7420A1"/>
    <w:rsid w:val="5C0A47B4"/>
    <w:rsid w:val="5C6324DE"/>
    <w:rsid w:val="5D1416F7"/>
    <w:rsid w:val="5DF64CD9"/>
    <w:rsid w:val="5E391380"/>
    <w:rsid w:val="5EAC56AE"/>
    <w:rsid w:val="5F3B6F72"/>
    <w:rsid w:val="5F3D52B9"/>
    <w:rsid w:val="5F6D3E2E"/>
    <w:rsid w:val="5FAFDF8B"/>
    <w:rsid w:val="5FB37B99"/>
    <w:rsid w:val="5FDE0577"/>
    <w:rsid w:val="60344C6C"/>
    <w:rsid w:val="60AC7BE7"/>
    <w:rsid w:val="60B341F9"/>
    <w:rsid w:val="60DD390D"/>
    <w:rsid w:val="61A22E95"/>
    <w:rsid w:val="61FA55D9"/>
    <w:rsid w:val="6280708C"/>
    <w:rsid w:val="62BB6808"/>
    <w:rsid w:val="62BF1D86"/>
    <w:rsid w:val="62C751AC"/>
    <w:rsid w:val="638E1826"/>
    <w:rsid w:val="63B67EF7"/>
    <w:rsid w:val="63CD70FA"/>
    <w:rsid w:val="63E43B3C"/>
    <w:rsid w:val="64370110"/>
    <w:rsid w:val="6445112D"/>
    <w:rsid w:val="64EE4C72"/>
    <w:rsid w:val="652F2B95"/>
    <w:rsid w:val="6566132C"/>
    <w:rsid w:val="65692BCE"/>
    <w:rsid w:val="65AA084B"/>
    <w:rsid w:val="6655487D"/>
    <w:rsid w:val="66702C72"/>
    <w:rsid w:val="668A5061"/>
    <w:rsid w:val="67754EAE"/>
    <w:rsid w:val="67ED22A0"/>
    <w:rsid w:val="687F04C6"/>
    <w:rsid w:val="689259B6"/>
    <w:rsid w:val="68F04317"/>
    <w:rsid w:val="69E7041B"/>
    <w:rsid w:val="69F6645B"/>
    <w:rsid w:val="6A2E2088"/>
    <w:rsid w:val="6A331379"/>
    <w:rsid w:val="6A7F19A7"/>
    <w:rsid w:val="6A907C18"/>
    <w:rsid w:val="6BC8789F"/>
    <w:rsid w:val="6BF15048"/>
    <w:rsid w:val="6C186A79"/>
    <w:rsid w:val="6C412689"/>
    <w:rsid w:val="6C845EBC"/>
    <w:rsid w:val="6CF67F3E"/>
    <w:rsid w:val="6DDCD22F"/>
    <w:rsid w:val="6DE76703"/>
    <w:rsid w:val="6E3B6A4F"/>
    <w:rsid w:val="6E6D47E6"/>
    <w:rsid w:val="6EA2262A"/>
    <w:rsid w:val="6F173018"/>
    <w:rsid w:val="6F776784"/>
    <w:rsid w:val="70001CFE"/>
    <w:rsid w:val="70082960"/>
    <w:rsid w:val="70553DF8"/>
    <w:rsid w:val="70903082"/>
    <w:rsid w:val="71072C18"/>
    <w:rsid w:val="718D5813"/>
    <w:rsid w:val="744F6DB0"/>
    <w:rsid w:val="747F7695"/>
    <w:rsid w:val="74B03CF2"/>
    <w:rsid w:val="74B121F8"/>
    <w:rsid w:val="757A43ED"/>
    <w:rsid w:val="75AE1A90"/>
    <w:rsid w:val="75DC0B17"/>
    <w:rsid w:val="761262E7"/>
    <w:rsid w:val="766C1190"/>
    <w:rsid w:val="76B61368"/>
    <w:rsid w:val="76C415FC"/>
    <w:rsid w:val="76F105F2"/>
    <w:rsid w:val="779F77D7"/>
    <w:rsid w:val="77FA7033"/>
    <w:rsid w:val="788C2381"/>
    <w:rsid w:val="78B9205D"/>
    <w:rsid w:val="79330A4E"/>
    <w:rsid w:val="79711576"/>
    <w:rsid w:val="79785950"/>
    <w:rsid w:val="79C618C2"/>
    <w:rsid w:val="79D73ACF"/>
    <w:rsid w:val="7AEF30FD"/>
    <w:rsid w:val="7B0528FD"/>
    <w:rsid w:val="7B3179EF"/>
    <w:rsid w:val="7BE10C35"/>
    <w:rsid w:val="7BFF8698"/>
    <w:rsid w:val="7C6929D9"/>
    <w:rsid w:val="7C6D071B"/>
    <w:rsid w:val="7D6F7911"/>
    <w:rsid w:val="7E192908"/>
    <w:rsid w:val="7E4B4A8C"/>
    <w:rsid w:val="7E9267D7"/>
    <w:rsid w:val="7F2542AA"/>
    <w:rsid w:val="7F2D7CEE"/>
    <w:rsid w:val="7FBCF26D"/>
    <w:rsid w:val="7FCB6E19"/>
    <w:rsid w:val="7FFBBD04"/>
    <w:rsid w:val="97BDE96F"/>
    <w:rsid w:val="97E43E2F"/>
    <w:rsid w:val="9FFF7B53"/>
    <w:rsid w:val="A9DF2DC8"/>
    <w:rsid w:val="AAE71F47"/>
    <w:rsid w:val="AEFFF813"/>
    <w:rsid w:val="B7FD1B08"/>
    <w:rsid w:val="BE3D46C7"/>
    <w:rsid w:val="BE7AC246"/>
    <w:rsid w:val="BEF9B994"/>
    <w:rsid w:val="BF5F560E"/>
    <w:rsid w:val="BF791389"/>
    <w:rsid w:val="BFF5F689"/>
    <w:rsid w:val="C77BA38E"/>
    <w:rsid w:val="DC8DEB77"/>
    <w:rsid w:val="E4FB9C74"/>
    <w:rsid w:val="EBCF306F"/>
    <w:rsid w:val="ED3DD8C9"/>
    <w:rsid w:val="EFDDA880"/>
    <w:rsid w:val="F7F36859"/>
    <w:rsid w:val="FEF7D421"/>
    <w:rsid w:val="FFC49748"/>
    <w:rsid w:val="FFCD1422"/>
    <w:rsid w:val="FFDF953D"/>
    <w:rsid w:val="FFF00FE1"/>
    <w:rsid w:val="FFFF8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5CD22C"/>
  <w15:docId w15:val="{67E9E0D5-5142-4FBF-B86D-BB48ECD0E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autoRedefine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autoRedefine/>
    <w:uiPriority w:val="99"/>
    <w:semiHidden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</w:rPr>
  </w:style>
  <w:style w:type="paragraph" w:styleId="ab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ac">
    <w:name w:val="annotation subject"/>
    <w:basedOn w:val="a3"/>
    <w:next w:val="a3"/>
    <w:link w:val="ad"/>
    <w:autoRedefine/>
    <w:uiPriority w:val="99"/>
    <w:semiHidden/>
    <w:unhideWhenUsed/>
    <w:qFormat/>
    <w:rPr>
      <w:b/>
      <w:bCs/>
    </w:rPr>
  </w:style>
  <w:style w:type="table" w:styleId="ae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autoRedefine/>
    <w:uiPriority w:val="99"/>
    <w:semiHidden/>
    <w:unhideWhenUsed/>
    <w:qFormat/>
    <w:rPr>
      <w:sz w:val="21"/>
      <w:szCs w:val="21"/>
    </w:rPr>
  </w:style>
  <w:style w:type="character" w:customStyle="1" w:styleId="HTML0">
    <w:name w:val="HTML 预设格式 字符"/>
    <w:basedOn w:val="a0"/>
    <w:link w:val="HTML"/>
    <w:autoRedefine/>
    <w:uiPriority w:val="99"/>
    <w:semiHidden/>
    <w:qFormat/>
    <w:rPr>
      <w:rFonts w:ascii="宋体" w:eastAsia="宋体" w:hAnsi="宋体" w:cs="宋体"/>
      <w:kern w:val="0"/>
    </w:rPr>
  </w:style>
  <w:style w:type="character" w:customStyle="1" w:styleId="a6">
    <w:name w:val="批注框文本 字符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aa">
    <w:name w:val="页眉 字符"/>
    <w:basedOn w:val="a0"/>
    <w:link w:val="a9"/>
    <w:autoRedefine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autoRedefine/>
    <w:uiPriority w:val="99"/>
    <w:qFormat/>
    <w:rPr>
      <w:sz w:val="18"/>
      <w:szCs w:val="18"/>
    </w:rPr>
  </w:style>
  <w:style w:type="paragraph" w:styleId="af0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autoRedefine/>
    <w:uiPriority w:val="99"/>
    <w:semiHidden/>
    <w:qFormat/>
  </w:style>
  <w:style w:type="character" w:customStyle="1" w:styleId="ad">
    <w:name w:val="批注主题 字符"/>
    <w:basedOn w:val="a4"/>
    <w:link w:val="ac"/>
    <w:autoRedefine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630</Words>
  <Characters>3596</Characters>
  <Application>Microsoft Office Word</Application>
  <DocSecurity>0</DocSecurity>
  <Lines>29</Lines>
  <Paragraphs>8</Paragraphs>
  <ScaleCrop>false</ScaleCrop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office365</dc:creator>
  <cp:lastModifiedBy>Zelin Li</cp:lastModifiedBy>
  <cp:revision>109</cp:revision>
  <cp:lastPrinted>2026-02-27T02:28:00Z</cp:lastPrinted>
  <dcterms:created xsi:type="dcterms:W3CDTF">2019-03-28T10:24:00Z</dcterms:created>
  <dcterms:modified xsi:type="dcterms:W3CDTF">2026-02-27T02:29:00Z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5AE841F810A548D586E6BD11C49971AD_13</vt:lpwstr>
  </property>
  <property fmtid="{D5CDD505-2E9C-101B-9397-08002B2CF9AE}" pid="4" name="KSOTemplateDocerSaveRecord">
    <vt:lpwstr>eyJoZGlkIjoiNDE0MGEwMTJmZmUzYzkxYTU0MjZmYzk3Njc3ZDY3OWYiLCJ1c2VySWQiOiIxMTY4Njk4ODE0In0=</vt:lpwstr>
  </property>
</Properties>
</file>