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592A">
      <w:pPr>
        <w:shd w:val="clear"/>
        <w:jc w:val="center"/>
        <w:rPr>
          <w:rFonts w:hint="eastAsia" w:ascii="宋体" w:hAnsi="宋体" w:eastAsia="宋体" w:cs="宋体"/>
          <w:b/>
          <w:bCs w:val="0"/>
          <w:spacing w:val="2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  <w:t>中国马术协会</w:t>
      </w:r>
    </w:p>
    <w:p w14:paraId="20A8C580">
      <w:pPr>
        <w:shd w:val="clear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</w:rPr>
        <w:t>“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年全国优秀青少年马术训练营</w:t>
      </w:r>
    </w:p>
    <w:p w14:paraId="62D36DB7">
      <w:pPr>
        <w:shd w:val="clear"/>
        <w:jc w:val="center"/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  <w:lang w:val="en-US" w:eastAsia="zh-CN"/>
        </w:rPr>
        <w:t>亚青会集训营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282828"/>
          <w:spacing w:val="0"/>
          <w:sz w:val="36"/>
          <w:szCs w:val="36"/>
          <w:shd w:val="clear" w:color="auto" w:fill="FFFFFF"/>
        </w:rPr>
        <w:t>）</w:t>
      </w: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</w:rPr>
        <w:t>申办</w:t>
      </w:r>
      <w:r>
        <w:rPr>
          <w:rFonts w:hint="eastAsia" w:ascii="宋体" w:hAnsi="宋体" w:eastAsia="宋体" w:cs="宋体"/>
          <w:b/>
          <w:bCs w:val="0"/>
          <w:spacing w:val="20"/>
          <w:sz w:val="36"/>
          <w:szCs w:val="36"/>
          <w:lang w:val="en-US" w:eastAsia="zh-CN"/>
        </w:rPr>
        <w:t>指南</w:t>
      </w:r>
    </w:p>
    <w:p w14:paraId="32E72D83">
      <w:pPr>
        <w:shd w:val="clear"/>
        <w:ind w:firstLine="723" w:firstLineChars="200"/>
        <w:jc w:val="both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0D217C1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为加强马术后备人才梯队建设，夯实青少年骑手基础训练水平，全力备战第三届亚洲青年运动会马术项目赛事，现决定组织开展亚青会参赛骑手强化训练工作。中国马术协会拟面向全国公开招选2025年全国优秀青少年马术训练营（亚青会集训营）承办单位。</w:t>
      </w:r>
    </w:p>
    <w:p w14:paraId="51257BCE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一、训练营概况</w:t>
      </w:r>
    </w:p>
    <w:p w14:paraId="4DE3CA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42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组织训练营学员进行爱国主义教育、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反兴奋剂学习、赛风赛纪学习、思想道德和作风建设学习、马术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基础训练、场地障碍训练、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耐力项目训练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以及模拟国际赛制的训练营对抗赛等。</w:t>
      </w:r>
    </w:p>
    <w:p w14:paraId="15C062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二、申办单位</w:t>
      </w:r>
    </w:p>
    <w:p w14:paraId="0D561AFC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中国马术协会注册俱乐部及活动承办主体</w:t>
      </w:r>
    </w:p>
    <w:p w14:paraId="0E4D9C1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三、申办条件</w:t>
      </w:r>
    </w:p>
    <w:p w14:paraId="7B87243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活动举办地应当至少符合下列条件： </w:t>
      </w:r>
    </w:p>
    <w:p w14:paraId="565CA1C6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（一）拥有承接训练活动规模相匹配的健全的组织机构、管理人员和训练赛事组织执行的辅助人员，拥有三年以上的训练和赛事活动组织经验。 </w:t>
      </w:r>
    </w:p>
    <w:p w14:paraId="759FF77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（二）拥有与活动规模相匹配的训练及比赛场地(包含1块室内场,尺寸不小于40M*60M; 2块室外场)、马厩（30间）及其他配套设施；  </w:t>
      </w:r>
    </w:p>
    <w:p w14:paraId="2ED5D06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（三）</w:t>
      </w:r>
      <w:bookmarkStart w:id="0" w:name="OLE_LINK2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提供</w:t>
      </w:r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训练用马不少于10-12匹</w:t>
      </w:r>
      <w:bookmarkStart w:id="1" w:name="OLE_LINK1"/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（可跳跃110-120cm级别全程）</w:t>
      </w:r>
      <w:bookmarkEnd w:id="1"/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；</w:t>
      </w:r>
      <w:bookmarkStart w:id="2" w:name="_GoBack"/>
      <w:bookmarkEnd w:id="2"/>
    </w:p>
    <w:p w14:paraId="051DF69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（四）可提供的住宿不少于15个标间；</w:t>
      </w:r>
    </w:p>
    <w:p w14:paraId="1FB14DA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（五）可提供1间会议室，须配备多媒体装置包含LED屏幕或电脑及投影设备等；</w:t>
      </w:r>
    </w:p>
    <w:p w14:paraId="47A513C0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（六）可提供1套体能训练的器械及训练场地；</w:t>
      </w:r>
    </w:p>
    <w:p w14:paraId="277FD031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（七）可提供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</w:rPr>
        <w:t>专业食材供应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</w:rPr>
        <w:t>降低兴奋剂风险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</w:rPr>
        <w:t>严格实施反兴奋剂管控，确保食品安全。</w:t>
      </w:r>
    </w:p>
    <w:p w14:paraId="01E76BF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四、申办流程 </w:t>
      </w:r>
    </w:p>
    <w:p w14:paraId="53C9FBF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（一）下载附件申办表，填写并盖章后将电子版发送至邮箱：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"mailto:mvp@c-e-a.org.cn" </w:instrTex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Style w:val="5"/>
          <w:rFonts w:hint="eastAsia" w:ascii="华文仿宋" w:hAnsi="华文仿宋" w:eastAsia="华文仿宋" w:cs="华文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mvp@c-e-a.org.cn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</w:p>
    <w:p w14:paraId="3591287F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（二）申办截止日期2025年7月20日； </w:t>
      </w:r>
    </w:p>
    <w:p w14:paraId="784F17D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（三）中国马术协会根据申办材料进行评选。如需要，中国马术协会将选派技术代表进行实地考察，确认后签署合作协议；</w:t>
      </w:r>
    </w:p>
    <w:p w14:paraId="0BBD7E7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（四）活动举办后，申办单位提交书面（包含图文）活动报告和经费使用说明。</w:t>
      </w:r>
    </w:p>
    <w:p w14:paraId="7E7EB0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val="en-US" w:eastAsia="zh-CN" w:bidi="ar"/>
        </w:rPr>
        <w:t>五、训练营经费</w:t>
      </w:r>
    </w:p>
    <w:p w14:paraId="6109DA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训练营经费由中国马术协会按青少年训练营经费相应标准拨付，不足部分由承办单位承担。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活动期间经费使用包含不限于食宿费、讲师和工作人员的交通费、讲师劳务费、场租费、马匹租赁费、马匹饲养费等。</w:t>
      </w:r>
    </w:p>
    <w:p w14:paraId="25B5FAB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 w:bidi="ar"/>
        </w:rPr>
        <w:t>六、以上解释权归中国马术协会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8EC"/>
    <w:rsid w:val="00714BDB"/>
    <w:rsid w:val="02307809"/>
    <w:rsid w:val="02465B07"/>
    <w:rsid w:val="04F95927"/>
    <w:rsid w:val="0B610915"/>
    <w:rsid w:val="0CD209E4"/>
    <w:rsid w:val="0EEF35DA"/>
    <w:rsid w:val="0F325A4B"/>
    <w:rsid w:val="0FA01D88"/>
    <w:rsid w:val="0FF74C32"/>
    <w:rsid w:val="100F0D25"/>
    <w:rsid w:val="113A3897"/>
    <w:rsid w:val="17095CE1"/>
    <w:rsid w:val="1B387C69"/>
    <w:rsid w:val="1CDC3BF1"/>
    <w:rsid w:val="20C9598F"/>
    <w:rsid w:val="21F809C3"/>
    <w:rsid w:val="240147B5"/>
    <w:rsid w:val="28A70592"/>
    <w:rsid w:val="294539BF"/>
    <w:rsid w:val="30467789"/>
    <w:rsid w:val="305D331B"/>
    <w:rsid w:val="34A67AE3"/>
    <w:rsid w:val="34CE4F43"/>
    <w:rsid w:val="36F32CBE"/>
    <w:rsid w:val="38E8399E"/>
    <w:rsid w:val="3B082188"/>
    <w:rsid w:val="3B913B13"/>
    <w:rsid w:val="3D095805"/>
    <w:rsid w:val="3F2A63C6"/>
    <w:rsid w:val="42DC4293"/>
    <w:rsid w:val="438B508C"/>
    <w:rsid w:val="45BC5167"/>
    <w:rsid w:val="48ED7D75"/>
    <w:rsid w:val="4B30358A"/>
    <w:rsid w:val="4DF8146D"/>
    <w:rsid w:val="507F5FA7"/>
    <w:rsid w:val="5440611B"/>
    <w:rsid w:val="556452D8"/>
    <w:rsid w:val="60F06E2A"/>
    <w:rsid w:val="627D5743"/>
    <w:rsid w:val="63C843A1"/>
    <w:rsid w:val="66BB3116"/>
    <w:rsid w:val="67006E38"/>
    <w:rsid w:val="6AAA7F17"/>
    <w:rsid w:val="6BC10A88"/>
    <w:rsid w:val="6BF51FBD"/>
    <w:rsid w:val="6EEA5B31"/>
    <w:rsid w:val="6FF55330"/>
    <w:rsid w:val="6FFF55EB"/>
    <w:rsid w:val="759D3E9C"/>
    <w:rsid w:val="798C0AA7"/>
    <w:rsid w:val="7A0B3179"/>
    <w:rsid w:val="7A0D5FB2"/>
    <w:rsid w:val="7E4C28EC"/>
    <w:rsid w:val="7EED1BC8"/>
    <w:rsid w:val="7F1B7DC1"/>
    <w:rsid w:val="7F3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820</Characters>
  <Lines>0</Lines>
  <Paragraphs>0</Paragraphs>
  <TotalTime>1</TotalTime>
  <ScaleCrop>false</ScaleCrop>
  <LinksUpToDate>false</LinksUpToDate>
  <CharactersWithSpaces>827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2023-08-10T02:53:00Z</dcterms:created>
  <dc:creator>中马协媒信部孟晓星</dc:creator>
  <cp:lastModifiedBy>于月月鸟禾呈</cp:lastModifiedBy>
  <cp:lastPrinted>2024-11-22T08:29:00Z</cp:lastPrinted>
  <dcterms:modified xsi:type="dcterms:W3CDTF">2025-07-10T19:39:10Z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eyJoZGlkIjoiNjNiNzQ3MThhMjE3YThiNGIwODQzMWRhOWU4YzhlZDIiLCJ1c2VySWQiOiIzNDY0Mzg1NTIifQ==</vt:lpwstr>
  </property>
  <property fmtid="{D5CDD505-2E9C-101B-9397-08002B2CF9AE}" pid="4" name="ICV">
    <vt:lpwstr>5E901A361C0F4DCAB964AA62ABA061C2_12</vt:lpwstr>
  </property>
</Properties>
</file>