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2D6D" w14:textId="170A70C6" w:rsidR="0036036A" w:rsidRPr="003E0699" w:rsidRDefault="00000000">
      <w:pPr>
        <w:pStyle w:val="11"/>
        <w:spacing w:line="500" w:lineRule="exact"/>
        <w:rPr>
          <w:rFonts w:asciiTheme="minorEastAsia" w:eastAsiaTheme="minorEastAsia" w:hAnsiTheme="minorEastAsia"/>
          <w:b/>
          <w:bCs/>
          <w:color w:val="auto"/>
        </w:rPr>
      </w:pPr>
      <w:bookmarkStart w:id="0" w:name="OLE_LINK1"/>
      <w:r w:rsidRPr="003E0699">
        <w:rPr>
          <w:rFonts w:asciiTheme="minorEastAsia" w:eastAsiaTheme="minorEastAsia" w:hAnsiTheme="minorEastAsia"/>
          <w:b/>
          <w:bCs/>
          <w:color w:val="auto"/>
          <w:sz w:val="44"/>
          <w:szCs w:val="44"/>
        </w:rPr>
        <w:t>202</w:t>
      </w:r>
      <w:r w:rsidRPr="003E0699">
        <w:rPr>
          <w:rFonts w:asciiTheme="minorEastAsia" w:eastAsiaTheme="minorEastAsia" w:hAnsiTheme="minorEastAsia"/>
          <w:b/>
          <w:bCs/>
          <w:color w:val="auto"/>
          <w:sz w:val="44"/>
          <w:szCs w:val="44"/>
          <w:lang w:val="zh-CN"/>
        </w:rPr>
        <w:t>3</w:t>
      </w:r>
      <w:r w:rsidRPr="003E0699">
        <w:rPr>
          <w:rFonts w:asciiTheme="minorEastAsia" w:eastAsiaTheme="minorEastAsia" w:hAnsiTheme="minorEastAsia" w:hint="eastAsia"/>
          <w:b/>
          <w:bCs/>
          <w:color w:val="auto"/>
          <w:sz w:val="44"/>
          <w:szCs w:val="44"/>
          <w:lang w:val="zh-TW" w:eastAsia="zh-TW"/>
        </w:rPr>
        <w:t>中国速度赛马大奖赛</w:t>
      </w:r>
    </w:p>
    <w:bookmarkEnd w:id="0"/>
    <w:p w14:paraId="1E41697E" w14:textId="77777777" w:rsidR="0036036A" w:rsidRPr="003E0699" w:rsidRDefault="00000000">
      <w:pPr>
        <w:pStyle w:val="11"/>
        <w:spacing w:line="500" w:lineRule="exact"/>
        <w:rPr>
          <w:rFonts w:asciiTheme="minorEastAsia" w:eastAsiaTheme="minorEastAsia" w:hAnsiTheme="minorEastAsia" w:cs="SimSong Bold"/>
          <w:b/>
          <w:bCs/>
          <w:color w:val="auto"/>
          <w:sz w:val="44"/>
          <w:szCs w:val="44"/>
          <w:lang w:val="zh-TW" w:eastAsia="zh-TW"/>
        </w:rPr>
      </w:pPr>
      <w:r w:rsidRPr="003E0699">
        <w:rPr>
          <w:rFonts w:asciiTheme="minorEastAsia" w:eastAsiaTheme="minorEastAsia" w:hAnsiTheme="minorEastAsia" w:hint="eastAsia"/>
          <w:b/>
          <w:bCs/>
          <w:color w:val="auto"/>
          <w:sz w:val="44"/>
          <w:szCs w:val="44"/>
          <w:lang w:val="zh-TW" w:eastAsia="zh-TW"/>
        </w:rPr>
        <w:t>竞赛规程</w:t>
      </w:r>
    </w:p>
    <w:p w14:paraId="4E78D7C5" w14:textId="77777777" w:rsidR="0036036A" w:rsidRPr="003E0699" w:rsidRDefault="0036036A">
      <w:pPr>
        <w:pStyle w:val="Aa"/>
        <w:rPr>
          <w:color w:val="auto"/>
        </w:rPr>
      </w:pPr>
    </w:p>
    <w:p w14:paraId="0CFA87F9"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主办单位：</w:t>
      </w:r>
    </w:p>
    <w:p w14:paraId="023F020D" w14:textId="77777777" w:rsidR="0036036A" w:rsidRPr="003E0699" w:rsidRDefault="00000000">
      <w:pPr>
        <w:pStyle w:val="10"/>
        <w:spacing w:line="500" w:lineRule="exact"/>
        <w:ind w:firstLine="1280"/>
        <w:rPr>
          <w:rFonts w:ascii="仿宋" w:eastAsia="PMingLiU" w:hAnsi="仿宋" w:cs="仿宋" w:hint="default"/>
          <w:color w:val="auto"/>
          <w:sz w:val="32"/>
          <w:szCs w:val="32"/>
          <w:lang w:val="zh-TW" w:eastAsia="zh-TW"/>
        </w:rPr>
      </w:pPr>
      <w:r w:rsidRPr="003E0699">
        <w:rPr>
          <w:rFonts w:ascii="仿宋" w:eastAsia="仿宋" w:hAnsi="仿宋" w:cs="仿宋"/>
          <w:color w:val="auto"/>
          <w:sz w:val="32"/>
          <w:szCs w:val="32"/>
          <w:lang w:val="zh-TW" w:eastAsia="zh-TW"/>
        </w:rPr>
        <w:t>中国马术协会</w:t>
      </w:r>
    </w:p>
    <w:p w14:paraId="463E4EBD"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承办单位：</w:t>
      </w:r>
    </w:p>
    <w:p w14:paraId="70CA7265"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武汉市体育局</w:t>
      </w:r>
    </w:p>
    <w:p w14:paraId="21936DA7"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武汉市东西湖区人民政府</w:t>
      </w:r>
    </w:p>
    <w:p w14:paraId="2FE254F1"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武汉商学院</w:t>
      </w:r>
    </w:p>
    <w:p w14:paraId="18E18103"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武汉广播电视台（集团）</w:t>
      </w:r>
    </w:p>
    <w:p w14:paraId="1E1F134E" w14:textId="77777777" w:rsidR="0036036A" w:rsidRPr="003E0699" w:rsidRDefault="00000000">
      <w:pPr>
        <w:pStyle w:val="10"/>
        <w:spacing w:line="500" w:lineRule="exact"/>
        <w:ind w:firstLine="1280"/>
        <w:rPr>
          <w:rFonts w:ascii="仿宋" w:eastAsia="PMingLiU" w:hAnsi="仿宋" w:cs="仿宋" w:hint="default"/>
          <w:color w:val="auto"/>
          <w:sz w:val="32"/>
          <w:szCs w:val="32"/>
          <w:lang w:val="zh-TW" w:eastAsia="zh-TW"/>
        </w:rPr>
      </w:pPr>
      <w:r w:rsidRPr="003E0699">
        <w:rPr>
          <w:rFonts w:ascii="仿宋" w:eastAsia="仿宋" w:hAnsi="仿宋" w:cs="仿宋"/>
          <w:color w:val="auto"/>
          <w:sz w:val="32"/>
          <w:szCs w:val="32"/>
          <w:lang w:val="zh-TW" w:eastAsia="zh-TW"/>
        </w:rPr>
        <w:t>东方神马集团</w:t>
      </w:r>
    </w:p>
    <w:p w14:paraId="29344831"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赞助单位</w:t>
      </w:r>
    </w:p>
    <w:p w14:paraId="55C243C2"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北京香港马会技术开发有限公司</w:t>
      </w:r>
    </w:p>
    <w:p w14:paraId="18AE6004"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协办单位：</w:t>
      </w:r>
    </w:p>
    <w:p w14:paraId="74A63A90" w14:textId="77777777" w:rsidR="0036036A" w:rsidRPr="003E0699" w:rsidRDefault="00000000">
      <w:pPr>
        <w:pStyle w:val="10"/>
        <w:spacing w:line="500" w:lineRule="exact"/>
        <w:ind w:firstLine="1280"/>
        <w:rPr>
          <w:rFonts w:ascii="仿宋" w:eastAsia="仿宋" w:hAnsi="仿宋" w:cs="仿宋" w:hint="default"/>
          <w:color w:val="auto"/>
          <w:sz w:val="32"/>
          <w:szCs w:val="32"/>
          <w:lang w:val="zh-TW" w:eastAsia="zh-TW"/>
        </w:rPr>
      </w:pPr>
      <w:r w:rsidRPr="003E0699">
        <w:rPr>
          <w:rFonts w:ascii="仿宋" w:eastAsia="仿宋" w:hAnsi="仿宋" w:cs="仿宋"/>
          <w:color w:val="auto"/>
          <w:sz w:val="32"/>
          <w:szCs w:val="32"/>
          <w:lang w:val="zh-TW" w:eastAsia="zh-TW"/>
        </w:rPr>
        <w:t>湖北省马术协会、武汉马术协会</w:t>
      </w:r>
    </w:p>
    <w:p w14:paraId="2821A099"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执行单位：</w:t>
      </w:r>
    </w:p>
    <w:p w14:paraId="2D1AD1D8" w14:textId="77777777" w:rsidR="0036036A" w:rsidRPr="003E0699" w:rsidRDefault="00000000">
      <w:pPr>
        <w:pStyle w:val="10"/>
        <w:spacing w:line="500" w:lineRule="exact"/>
        <w:ind w:firstLine="1280"/>
        <w:rPr>
          <w:rFonts w:hint="default"/>
          <w:color w:val="auto"/>
        </w:rPr>
      </w:pPr>
      <w:r w:rsidRPr="003E0699">
        <w:rPr>
          <w:rFonts w:ascii="仿宋" w:eastAsia="仿宋" w:hAnsi="仿宋" w:cs="仿宋"/>
          <w:color w:val="auto"/>
          <w:sz w:val="32"/>
          <w:szCs w:val="32"/>
          <w:lang w:val="zh-TW" w:eastAsia="zh-TW"/>
        </w:rPr>
        <w:t>武汉赛马俱乐部有限公司</w:t>
      </w:r>
    </w:p>
    <w:p w14:paraId="78F11126" w14:textId="77777777" w:rsidR="0036036A" w:rsidRPr="003E0699" w:rsidRDefault="00000000">
      <w:pPr>
        <w:pStyle w:val="10"/>
        <w:numPr>
          <w:ilvl w:val="0"/>
          <w:numId w:val="1"/>
        </w:numPr>
        <w:spacing w:line="500" w:lineRule="exact"/>
        <w:ind w:left="1350"/>
        <w:rPr>
          <w:rFonts w:ascii="仿宋" w:eastAsia="仿宋" w:hAnsi="仿宋" w:cs="仿宋" w:hint="default"/>
          <w:b/>
          <w:bCs/>
          <w:color w:val="auto"/>
          <w:sz w:val="32"/>
          <w:szCs w:val="32"/>
        </w:rPr>
      </w:pPr>
      <w:r w:rsidRPr="003E0699">
        <w:rPr>
          <w:rFonts w:ascii="仿宋" w:eastAsia="仿宋" w:hAnsi="仿宋" w:cs="Times New Roman"/>
          <w:b/>
          <w:color w:val="auto"/>
          <w:sz w:val="32"/>
          <w:szCs w:val="32"/>
        </w:rPr>
        <w:t xml:space="preserve">竞赛日期和地点   </w:t>
      </w:r>
      <w:r w:rsidRPr="003E0699">
        <w:rPr>
          <w:rFonts w:ascii="仿宋" w:eastAsia="仿宋" w:hAnsi="仿宋" w:cs="仿宋"/>
          <w:b/>
          <w:bCs/>
          <w:color w:val="auto"/>
          <w:sz w:val="32"/>
          <w:szCs w:val="32"/>
        </w:rPr>
        <w:t xml:space="preserve">                              </w:t>
      </w:r>
    </w:p>
    <w:p w14:paraId="532BDC29" w14:textId="77777777" w:rsidR="0036036A" w:rsidRPr="003E0699" w:rsidRDefault="00000000">
      <w:pPr>
        <w:pStyle w:val="Aa"/>
        <w:spacing w:line="500" w:lineRule="exact"/>
        <w:ind w:firstLine="1280"/>
        <w:rPr>
          <w:rFonts w:ascii="仿宋" w:eastAsia="仿宋" w:hAnsi="仿宋" w:cs="仿宋"/>
          <w:color w:val="auto"/>
          <w:sz w:val="32"/>
          <w:szCs w:val="32"/>
        </w:rPr>
      </w:pPr>
      <w:r w:rsidRPr="003E0699">
        <w:rPr>
          <w:rFonts w:ascii="仿宋" w:eastAsia="仿宋" w:hAnsi="仿宋" w:cs="仿宋"/>
          <w:color w:val="auto"/>
          <w:sz w:val="32"/>
          <w:szCs w:val="32"/>
          <w:lang w:val="zh-TW" w:eastAsia="zh-TW"/>
        </w:rPr>
        <w:t>时间：</w:t>
      </w:r>
      <w:r w:rsidRPr="003E0699">
        <w:rPr>
          <w:rFonts w:ascii="仿宋" w:eastAsia="仿宋" w:hAnsi="仿宋" w:cs="仿宋"/>
          <w:color w:val="auto"/>
          <w:sz w:val="32"/>
          <w:szCs w:val="32"/>
        </w:rPr>
        <w:t>202</w:t>
      </w:r>
      <w:r w:rsidRPr="003E0699">
        <w:rPr>
          <w:rFonts w:ascii="仿宋" w:eastAsia="仿宋" w:hAnsi="仿宋" w:cs="仿宋"/>
          <w:color w:val="auto"/>
          <w:sz w:val="32"/>
          <w:szCs w:val="32"/>
          <w:lang w:val="zh-TW" w:eastAsia="zh-TW"/>
        </w:rPr>
        <w:t>4年03月</w:t>
      </w:r>
      <w:r w:rsidRPr="003E0699">
        <w:rPr>
          <w:rFonts w:ascii="仿宋" w:eastAsia="仿宋" w:hAnsi="仿宋" w:cs="仿宋"/>
          <w:color w:val="auto"/>
          <w:sz w:val="32"/>
          <w:szCs w:val="32"/>
        </w:rPr>
        <w:t>1</w:t>
      </w:r>
      <w:r w:rsidRPr="003E0699">
        <w:rPr>
          <w:rFonts w:ascii="仿宋" w:eastAsia="仿宋" w:hAnsi="仿宋" w:cs="仿宋"/>
          <w:color w:val="auto"/>
          <w:sz w:val="32"/>
          <w:szCs w:val="32"/>
          <w:lang w:val="zh-TW" w:eastAsia="zh-TW"/>
        </w:rPr>
        <w:t>7日（周</w:t>
      </w:r>
      <w:r w:rsidRPr="003E0699">
        <w:rPr>
          <w:rFonts w:ascii="仿宋" w:eastAsia="仿宋" w:hAnsi="仿宋" w:cs="仿宋"/>
          <w:color w:val="auto"/>
          <w:sz w:val="32"/>
          <w:szCs w:val="32"/>
          <w:lang w:val="zh-CN"/>
        </w:rPr>
        <w:t>日</w:t>
      </w:r>
      <w:r w:rsidRPr="003E0699">
        <w:rPr>
          <w:rFonts w:ascii="仿宋" w:eastAsia="仿宋" w:hAnsi="仿宋" w:cs="仿宋"/>
          <w:color w:val="auto"/>
          <w:sz w:val="32"/>
          <w:szCs w:val="32"/>
          <w:lang w:val="zh-TW" w:eastAsia="zh-TW"/>
        </w:rPr>
        <w:t>）</w:t>
      </w:r>
    </w:p>
    <w:p w14:paraId="54A9E663" w14:textId="77777777" w:rsidR="0036036A" w:rsidRPr="003E0699" w:rsidRDefault="00000000">
      <w:pPr>
        <w:pStyle w:val="Aa"/>
        <w:spacing w:line="500" w:lineRule="exact"/>
        <w:ind w:firstLine="128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地点：湖北省武汉市东方马城国际赛马场。</w:t>
      </w:r>
    </w:p>
    <w:p w14:paraId="14F84779"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参赛单位</w:t>
      </w:r>
    </w:p>
    <w:p w14:paraId="13DAA8D4" w14:textId="77777777" w:rsidR="0036036A" w:rsidRPr="003E0699" w:rsidRDefault="00000000">
      <w:pPr>
        <w:pStyle w:val="Aa"/>
        <w:spacing w:line="500" w:lineRule="exact"/>
        <w:ind w:firstLineChars="200" w:firstLine="640"/>
        <w:rPr>
          <w:rFonts w:ascii="仿宋" w:eastAsia="仿宋" w:hAnsi="仿宋" w:cs="仿宋"/>
          <w:color w:val="auto"/>
          <w:sz w:val="32"/>
          <w:szCs w:val="32"/>
        </w:rPr>
      </w:pPr>
      <w:r w:rsidRPr="003E0699">
        <w:rPr>
          <w:rFonts w:ascii="仿宋" w:eastAsia="仿宋" w:hAnsi="仿宋" w:cs="仿宋"/>
          <w:color w:val="auto"/>
          <w:sz w:val="32"/>
          <w:szCs w:val="32"/>
        </w:rPr>
        <w:t>202</w:t>
      </w:r>
      <w:r w:rsidRPr="003E0699">
        <w:rPr>
          <w:rFonts w:ascii="仿宋" w:eastAsia="仿宋" w:hAnsi="仿宋" w:cs="仿宋"/>
          <w:color w:val="auto"/>
          <w:sz w:val="32"/>
          <w:szCs w:val="32"/>
          <w:lang w:val="zh-TW" w:eastAsia="zh-TW"/>
        </w:rPr>
        <w:t>4年度在中国马术协会完成注册的会员单位，方可报名参赛。</w:t>
      </w:r>
    </w:p>
    <w:p w14:paraId="468B8583"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竞赛项目</w:t>
      </w:r>
    </w:p>
    <w:p w14:paraId="718DCAC7" w14:textId="77777777" w:rsidR="0036036A" w:rsidRPr="003E0699" w:rsidRDefault="00000000">
      <w:pPr>
        <w:pStyle w:val="Aa"/>
        <w:spacing w:line="500" w:lineRule="exact"/>
        <w:ind w:firstLine="320"/>
        <w:rPr>
          <w:rFonts w:ascii="仿宋" w:eastAsia="仿宋" w:hAnsi="仿宋" w:cs="仿宋"/>
          <w:color w:val="auto"/>
          <w:sz w:val="32"/>
          <w:szCs w:val="32"/>
        </w:rPr>
      </w:pPr>
      <w:bookmarkStart w:id="1" w:name="_Hlk157777381"/>
      <w:bookmarkStart w:id="2" w:name="OLE_LINK7"/>
      <w:r w:rsidRPr="003E0699">
        <w:rPr>
          <w:rFonts w:ascii="仿宋" w:eastAsia="仿宋" w:hAnsi="仿宋" w:cs="仿宋"/>
          <w:color w:val="auto"/>
          <w:sz w:val="32"/>
          <w:szCs w:val="32"/>
          <w:lang w:val="zh-TW" w:eastAsia="zh-TW"/>
        </w:rPr>
        <w:t>（一）</w:t>
      </w:r>
      <w:r w:rsidRPr="003E0699">
        <w:rPr>
          <w:rFonts w:ascii="仿宋" w:eastAsia="仿宋" w:hAnsi="仿宋" w:cs="仿宋"/>
          <w:color w:val="auto"/>
          <w:sz w:val="32"/>
          <w:szCs w:val="32"/>
        </w:rPr>
        <w:t>1000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2</w:t>
      </w:r>
      <w:r w:rsidRPr="003E0699">
        <w:rPr>
          <w:rFonts w:ascii="仿宋" w:eastAsia="仿宋" w:hAnsi="仿宋" w:cs="仿宋"/>
          <w:color w:val="auto"/>
          <w:sz w:val="32"/>
          <w:szCs w:val="32"/>
          <w:lang w:val="zh-TW" w:eastAsia="zh-TW"/>
        </w:rPr>
        <w:t>岁在中国出生纯血马</w:t>
      </w:r>
    </w:p>
    <w:p w14:paraId="67A92C7A"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（二）</w:t>
      </w:r>
      <w:r w:rsidRPr="003E0699">
        <w:rPr>
          <w:rFonts w:ascii="仿宋" w:eastAsia="仿宋" w:hAnsi="仿宋" w:cs="仿宋"/>
          <w:color w:val="auto"/>
          <w:sz w:val="32"/>
          <w:szCs w:val="32"/>
        </w:rPr>
        <w:t>1000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3</w:t>
      </w:r>
      <w:r w:rsidRPr="003E0699">
        <w:rPr>
          <w:rFonts w:ascii="仿宋" w:eastAsia="仿宋" w:hAnsi="仿宋" w:cs="仿宋"/>
          <w:color w:val="auto"/>
          <w:sz w:val="32"/>
          <w:szCs w:val="32"/>
          <w:lang w:val="zh-TW" w:eastAsia="zh-TW"/>
        </w:rPr>
        <w:t>岁在中国出生纯血马</w:t>
      </w:r>
    </w:p>
    <w:p w14:paraId="601C2BA5"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lastRenderedPageBreak/>
        <w:t>（三）</w:t>
      </w:r>
      <w:r w:rsidRPr="003E0699">
        <w:rPr>
          <w:rFonts w:ascii="仿宋" w:eastAsia="仿宋" w:hAnsi="仿宋" w:cs="仿宋"/>
          <w:color w:val="auto"/>
          <w:sz w:val="32"/>
          <w:szCs w:val="32"/>
        </w:rPr>
        <w:t>1000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4</w:t>
      </w:r>
      <w:r w:rsidRPr="003E0699">
        <w:rPr>
          <w:rFonts w:ascii="仿宋" w:eastAsia="仿宋" w:hAnsi="仿宋" w:cs="仿宋"/>
          <w:color w:val="auto"/>
          <w:sz w:val="32"/>
          <w:szCs w:val="32"/>
          <w:lang w:val="zh-TW" w:eastAsia="zh-TW"/>
        </w:rPr>
        <w:t>岁及以上纯血马</w:t>
      </w:r>
    </w:p>
    <w:p w14:paraId="33C3454A"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（四）</w:t>
      </w:r>
      <w:r w:rsidRPr="003E0699">
        <w:rPr>
          <w:rFonts w:ascii="仿宋" w:eastAsia="仿宋" w:hAnsi="仿宋" w:cs="仿宋"/>
          <w:color w:val="auto"/>
          <w:sz w:val="32"/>
          <w:szCs w:val="32"/>
        </w:rPr>
        <w:t>2000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3</w:t>
      </w:r>
      <w:r w:rsidRPr="003E0699">
        <w:rPr>
          <w:rFonts w:ascii="仿宋" w:eastAsia="仿宋" w:hAnsi="仿宋" w:cs="仿宋"/>
          <w:color w:val="auto"/>
          <w:sz w:val="32"/>
          <w:szCs w:val="32"/>
          <w:lang w:val="zh-TW" w:eastAsia="zh-TW"/>
        </w:rPr>
        <w:t>岁在中国出生纯血马</w:t>
      </w:r>
    </w:p>
    <w:p w14:paraId="6545F462"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（五）</w:t>
      </w:r>
      <w:r w:rsidRPr="003E0699">
        <w:rPr>
          <w:rFonts w:ascii="仿宋" w:eastAsia="仿宋" w:hAnsi="仿宋" w:cs="仿宋"/>
          <w:color w:val="auto"/>
          <w:sz w:val="32"/>
          <w:szCs w:val="32"/>
        </w:rPr>
        <w:t>2000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4</w:t>
      </w:r>
      <w:r w:rsidRPr="003E0699">
        <w:rPr>
          <w:rFonts w:ascii="仿宋" w:eastAsia="仿宋" w:hAnsi="仿宋" w:cs="仿宋"/>
          <w:color w:val="auto"/>
          <w:sz w:val="32"/>
          <w:szCs w:val="32"/>
          <w:lang w:val="zh-TW" w:eastAsia="zh-TW"/>
        </w:rPr>
        <w:t>岁及以上纯血马</w:t>
      </w:r>
    </w:p>
    <w:p w14:paraId="47BD3EE6"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（六）</w:t>
      </w:r>
      <w:r w:rsidRPr="003E0699">
        <w:rPr>
          <w:rFonts w:ascii="仿宋" w:eastAsia="仿宋" w:hAnsi="仿宋" w:cs="仿宋"/>
          <w:color w:val="auto"/>
          <w:sz w:val="32"/>
          <w:szCs w:val="32"/>
        </w:rPr>
        <w:t>2850</w:t>
      </w:r>
      <w:r w:rsidRPr="003E0699">
        <w:rPr>
          <w:rFonts w:ascii="仿宋" w:eastAsia="仿宋" w:hAnsi="仿宋" w:cs="仿宋"/>
          <w:color w:val="auto"/>
          <w:sz w:val="32"/>
          <w:szCs w:val="32"/>
          <w:lang w:val="zh-TW" w:eastAsia="zh-TW"/>
        </w:rPr>
        <w:t>米：</w:t>
      </w:r>
      <w:r w:rsidRPr="003E0699">
        <w:rPr>
          <w:rFonts w:ascii="仿宋" w:eastAsia="仿宋" w:hAnsi="仿宋" w:cs="仿宋" w:hint="eastAsia"/>
          <w:color w:val="auto"/>
          <w:sz w:val="32"/>
          <w:szCs w:val="32"/>
        </w:rPr>
        <w:t>4</w:t>
      </w:r>
      <w:r w:rsidRPr="003E0699">
        <w:rPr>
          <w:rFonts w:ascii="仿宋" w:eastAsia="仿宋" w:hAnsi="仿宋" w:cs="仿宋"/>
          <w:color w:val="auto"/>
          <w:sz w:val="32"/>
          <w:szCs w:val="32"/>
          <w:lang w:val="zh-TW" w:eastAsia="zh-TW"/>
        </w:rPr>
        <w:t>岁及以上纯血马</w:t>
      </w:r>
    </w:p>
    <w:bookmarkEnd w:id="1"/>
    <w:bookmarkEnd w:id="2"/>
    <w:p w14:paraId="4222DB97"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参赛资格</w:t>
      </w:r>
    </w:p>
    <w:p w14:paraId="4E4F081F"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rPr>
      </w:pPr>
      <w:bookmarkStart w:id="3" w:name="OLE_LINK8"/>
      <w:r w:rsidRPr="003E0699">
        <w:rPr>
          <w:rFonts w:ascii="仿宋" w:eastAsia="仿宋" w:hAnsi="仿宋" w:cs="仿宋"/>
          <w:color w:val="auto"/>
          <w:sz w:val="32"/>
          <w:szCs w:val="32"/>
          <w:lang w:val="zh-TW" w:eastAsia="zh-TW"/>
        </w:rPr>
        <w:t>（一）参赛运动员须在中国马术协会完成</w:t>
      </w:r>
      <w:r w:rsidRPr="003E0699">
        <w:rPr>
          <w:rFonts w:ascii="仿宋" w:eastAsia="仿宋" w:hAnsi="仿宋" w:cs="仿宋"/>
          <w:color w:val="auto"/>
          <w:sz w:val="32"/>
          <w:szCs w:val="32"/>
        </w:rPr>
        <w:t>202</w:t>
      </w:r>
      <w:r w:rsidRPr="003E0699">
        <w:rPr>
          <w:rFonts w:ascii="仿宋" w:eastAsia="仿宋" w:hAnsi="仿宋" w:cs="仿宋"/>
          <w:color w:val="auto"/>
          <w:sz w:val="32"/>
          <w:szCs w:val="32"/>
          <w:lang w:val="zh-TW" w:eastAsia="zh-TW"/>
        </w:rPr>
        <w:t>4年度骑手注册手续。运动员性别不限，骑师须年满</w:t>
      </w:r>
      <w:r w:rsidRPr="003E0699">
        <w:rPr>
          <w:rFonts w:ascii="仿宋" w:eastAsia="仿宋" w:hAnsi="仿宋" w:cs="仿宋"/>
          <w:color w:val="auto"/>
          <w:sz w:val="32"/>
          <w:szCs w:val="32"/>
        </w:rPr>
        <w:t>18</w:t>
      </w:r>
      <w:r w:rsidRPr="003E0699">
        <w:rPr>
          <w:rFonts w:ascii="仿宋" w:eastAsia="仿宋" w:hAnsi="仿宋" w:cs="仿宋"/>
          <w:color w:val="auto"/>
          <w:sz w:val="32"/>
          <w:szCs w:val="32"/>
          <w:lang w:val="zh-TW" w:eastAsia="zh-TW"/>
        </w:rPr>
        <w:t>周岁，见习骑师须年满</w:t>
      </w:r>
      <w:r w:rsidRPr="003E0699">
        <w:rPr>
          <w:rFonts w:ascii="仿宋" w:eastAsia="仿宋" w:hAnsi="仿宋" w:cs="仿宋"/>
          <w:color w:val="auto"/>
          <w:sz w:val="32"/>
          <w:szCs w:val="32"/>
        </w:rPr>
        <w:t>16</w:t>
      </w:r>
      <w:r w:rsidRPr="003E0699">
        <w:rPr>
          <w:rFonts w:ascii="仿宋" w:eastAsia="仿宋" w:hAnsi="仿宋" w:cs="仿宋"/>
          <w:color w:val="auto"/>
          <w:sz w:val="32"/>
          <w:szCs w:val="32"/>
          <w:lang w:val="zh-TW" w:eastAsia="zh-TW"/>
        </w:rPr>
        <w:t>周岁</w:t>
      </w:r>
      <w:r w:rsidRPr="003E0699">
        <w:rPr>
          <w:rFonts w:ascii="仿宋" w:eastAsia="仿宋" w:hAnsi="仿宋" w:cs="仿宋" w:hint="eastAsia"/>
          <w:color w:val="auto"/>
          <w:sz w:val="32"/>
          <w:szCs w:val="32"/>
          <w:lang w:val="zh-TW"/>
        </w:rPr>
        <w:t>。</w:t>
      </w:r>
    </w:p>
    <w:p w14:paraId="48F7660D" w14:textId="77777777" w:rsidR="0036036A" w:rsidRPr="003E0699" w:rsidRDefault="00000000">
      <w:pPr>
        <w:pStyle w:val="Aa"/>
        <w:tabs>
          <w:tab w:val="left" w:pos="567"/>
        </w:tabs>
        <w:spacing w:line="500" w:lineRule="exact"/>
        <w:ind w:firstLine="320"/>
        <w:jc w:val="left"/>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二</w:t>
      </w:r>
      <w:r w:rsidRPr="003E0699">
        <w:rPr>
          <w:rFonts w:ascii="仿宋" w:eastAsia="仿宋" w:hAnsi="仿宋" w:cs="仿宋"/>
          <w:color w:val="auto"/>
          <w:sz w:val="32"/>
          <w:szCs w:val="32"/>
          <w:lang w:val="zh-TW" w:eastAsia="zh-TW"/>
        </w:rPr>
        <w:t>）</w:t>
      </w:r>
      <w:bookmarkStart w:id="4" w:name="_Hlk157777569"/>
      <w:r w:rsidRPr="003E0699">
        <w:rPr>
          <w:rFonts w:ascii="仿宋" w:eastAsia="仿宋" w:hAnsi="仿宋" w:cs="仿宋" w:hint="eastAsia"/>
          <w:color w:val="auto"/>
          <w:sz w:val="32"/>
          <w:szCs w:val="32"/>
          <w:lang w:val="zh-TW" w:eastAsia="zh-TW"/>
        </w:rPr>
        <w:t>报名马匹应当拥有 2023 年中国马术协会系列赛事的参赛积分</w:t>
      </w: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lang w:val="zh-TW" w:eastAsia="zh-TW"/>
        </w:rPr>
        <w:t>拥有积分的报名马匹的积分均以报名马匹在 2023 赛季参加对应年龄组别和途程获得的积分为依据；由于 2023 中国速度赛马大奖赛延至在 2024 年比赛，为保持赛事组织公平和连续性，所有报名的马匹，按照马匹截至202</w:t>
      </w:r>
      <w:r w:rsidRPr="003E0699">
        <w:rPr>
          <w:rFonts w:ascii="仿宋" w:eastAsia="仿宋" w:hAnsi="仿宋" w:cs="仿宋" w:hint="eastAsia"/>
          <w:color w:val="auto"/>
          <w:sz w:val="32"/>
          <w:szCs w:val="32"/>
        </w:rPr>
        <w:t>3年</w:t>
      </w:r>
      <w:r w:rsidRPr="003E0699">
        <w:rPr>
          <w:rFonts w:ascii="仿宋" w:eastAsia="仿宋" w:hAnsi="仿宋" w:cs="仿宋" w:hint="eastAsia"/>
          <w:color w:val="auto"/>
          <w:sz w:val="32"/>
          <w:szCs w:val="32"/>
          <w:lang w:val="zh-TW" w:eastAsia="zh-TW"/>
        </w:rPr>
        <w:t>12</w:t>
      </w:r>
      <w:r w:rsidRPr="003E0699">
        <w:rPr>
          <w:rFonts w:ascii="仿宋" w:eastAsia="仿宋" w:hAnsi="仿宋" w:cs="仿宋" w:hint="eastAsia"/>
          <w:color w:val="auto"/>
          <w:sz w:val="32"/>
          <w:szCs w:val="32"/>
        </w:rPr>
        <w:t>月</w:t>
      </w:r>
      <w:r w:rsidRPr="003E0699">
        <w:rPr>
          <w:rFonts w:ascii="仿宋" w:eastAsia="仿宋" w:hAnsi="仿宋" w:cs="仿宋" w:hint="eastAsia"/>
          <w:color w:val="auto"/>
          <w:sz w:val="32"/>
          <w:szCs w:val="32"/>
          <w:lang w:val="zh-TW" w:eastAsia="zh-TW"/>
        </w:rPr>
        <w:t xml:space="preserve">31日的年龄，以决定其报名参加本赛事对应组别比赛的资格。具体规定如下： </w:t>
      </w:r>
    </w:p>
    <w:p w14:paraId="5612E3ED" w14:textId="2C62F57F"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 xml:space="preserve">2 岁中国出生纯血马 1000 米的组别，将以报名马匹在 2023 年参加 2 岁中国出生纯血马 1000 米赛事获得的积分为依据； </w:t>
      </w:r>
    </w:p>
    <w:p w14:paraId="2DBEE7D2" w14:textId="5DEC785D"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3 岁中国出生纯血马 1000 米的组别，将以报名马匹在 2023 年参加 3 岁中国出生纯血马 1000 米赛事获得的积分为依据；</w:t>
      </w:r>
    </w:p>
    <w:p w14:paraId="0FD02C46" w14:textId="0F1622F6"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4 岁及以上纯血马 1000 米的组别，将以报名马匹在 2023 年参加 4 岁及以上纯血马 1000 米赛事获得的积分为依据；</w:t>
      </w:r>
    </w:p>
    <w:p w14:paraId="403F29C2" w14:textId="4AAC1EAE"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3 岁中国出生纯血马 2000 米的组别，将以报名马匹在 2023 年参加 3 岁中国出生纯血马 2000 米赛事获得的积分为依据</w:t>
      </w:r>
      <w:r w:rsidR="003E0699">
        <w:rPr>
          <w:rFonts w:ascii="仿宋" w:eastAsia="仿宋" w:hAnsi="仿宋" w:cs="仿宋" w:hint="eastAsia"/>
          <w:color w:val="auto"/>
          <w:sz w:val="32"/>
          <w:szCs w:val="32"/>
          <w:lang w:val="zh-TW" w:eastAsia="zh-TW"/>
        </w:rPr>
        <w:t>；</w:t>
      </w:r>
    </w:p>
    <w:p w14:paraId="5231D762" w14:textId="77777777"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rPr>
        <w:lastRenderedPageBreak/>
        <w:t>4</w:t>
      </w:r>
      <w:r w:rsidRPr="003E0699">
        <w:rPr>
          <w:rFonts w:ascii="仿宋" w:eastAsia="仿宋" w:hAnsi="仿宋" w:cs="仿宋" w:hint="eastAsia"/>
          <w:color w:val="auto"/>
          <w:sz w:val="32"/>
          <w:szCs w:val="32"/>
          <w:lang w:val="zh-TW" w:eastAsia="zh-TW"/>
        </w:rPr>
        <w:t xml:space="preserve"> 岁及以上纯血马 2000 米的组别，将以报名马匹在 2023 年参加 4 岁及以上纯血马 2000 米赛事获得的积分为依据；</w:t>
      </w:r>
    </w:p>
    <w:p w14:paraId="5D20B79F" w14:textId="7C0BACD3" w:rsidR="0036036A" w:rsidRPr="003E0699" w:rsidRDefault="00000000" w:rsidP="00C177F7">
      <w:pPr>
        <w:pStyle w:val="Aa"/>
        <w:numPr>
          <w:ilvl w:val="0"/>
          <w:numId w:val="3"/>
        </w:numPr>
        <w:tabs>
          <w:tab w:val="left" w:pos="567"/>
        </w:tabs>
        <w:spacing w:line="500" w:lineRule="exact"/>
        <w:jc w:val="left"/>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4 岁及以上纯血马 2850 米的组别，将以报名</w:t>
      </w:r>
      <w:r w:rsidRPr="003E0699">
        <w:rPr>
          <w:rFonts w:ascii="仿宋" w:eastAsia="仿宋" w:hAnsi="仿宋" w:cs="仿宋" w:hint="eastAsia"/>
          <w:color w:val="auto"/>
          <w:sz w:val="32"/>
          <w:szCs w:val="32"/>
        </w:rPr>
        <w:t>马匹</w:t>
      </w:r>
      <w:r w:rsidRPr="003E0699">
        <w:rPr>
          <w:rFonts w:ascii="仿宋" w:eastAsia="仿宋" w:hAnsi="仿宋" w:cs="仿宋" w:hint="eastAsia"/>
          <w:color w:val="auto"/>
          <w:sz w:val="32"/>
          <w:szCs w:val="32"/>
          <w:lang w:val="zh-TW" w:eastAsia="zh-TW"/>
        </w:rPr>
        <w:t>在 2023 年参</w:t>
      </w:r>
      <w:r w:rsidRPr="003E0699">
        <w:rPr>
          <w:rFonts w:ascii="仿宋" w:eastAsia="仿宋" w:hAnsi="仿宋" w:cs="仿宋" w:hint="eastAsia"/>
          <w:color w:val="auto"/>
          <w:sz w:val="32"/>
          <w:szCs w:val="32"/>
        </w:rPr>
        <w:t>加</w:t>
      </w:r>
      <w:r w:rsidRPr="003E0699">
        <w:rPr>
          <w:rFonts w:ascii="仿宋" w:eastAsia="仿宋" w:hAnsi="仿宋" w:cs="仿宋" w:hint="eastAsia"/>
          <w:color w:val="auto"/>
          <w:sz w:val="32"/>
          <w:szCs w:val="32"/>
          <w:lang w:val="zh-TW" w:eastAsia="zh-TW"/>
        </w:rPr>
        <w:t>4岁及以上纯血马2</w:t>
      </w:r>
      <w:r w:rsidRPr="003E0699">
        <w:rPr>
          <w:rFonts w:ascii="仿宋" w:eastAsia="仿宋" w:hAnsi="仿宋" w:cs="仿宋" w:hint="eastAsia"/>
          <w:color w:val="auto"/>
          <w:sz w:val="32"/>
          <w:szCs w:val="32"/>
        </w:rPr>
        <w:t>850</w:t>
      </w:r>
      <w:r w:rsidRPr="003E0699">
        <w:rPr>
          <w:rFonts w:ascii="仿宋" w:eastAsia="仿宋" w:hAnsi="仿宋" w:cs="仿宋" w:hint="eastAsia"/>
          <w:color w:val="auto"/>
          <w:sz w:val="32"/>
          <w:szCs w:val="32"/>
          <w:lang w:val="zh-TW" w:eastAsia="zh-TW"/>
        </w:rPr>
        <w:t>米赛事获得的积分为依据</w:t>
      </w:r>
      <w:r w:rsidRPr="003E0699">
        <w:rPr>
          <w:rFonts w:ascii="仿宋" w:eastAsia="仿宋" w:hAnsi="仿宋" w:cs="仿宋" w:hint="eastAsia"/>
          <w:color w:val="auto"/>
          <w:sz w:val="32"/>
          <w:szCs w:val="32"/>
          <w:lang w:val="zh-TW"/>
        </w:rPr>
        <w:t>。</w:t>
      </w:r>
    </w:p>
    <w:p w14:paraId="4B31339D" w14:textId="77777777" w:rsidR="0036036A" w:rsidRPr="003E0699" w:rsidRDefault="00000000">
      <w:pPr>
        <w:pStyle w:val="Aa"/>
        <w:tabs>
          <w:tab w:val="left" w:pos="567"/>
        </w:tabs>
        <w:spacing w:line="500" w:lineRule="exact"/>
        <w:ind w:firstLineChars="100" w:firstLine="320"/>
        <w:rPr>
          <w:rFonts w:eastAsia="仿宋"/>
          <w:color w:val="auto"/>
          <w:lang w:val="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三</w:t>
      </w:r>
      <w:r w:rsidRPr="003E0699">
        <w:rPr>
          <w:rFonts w:ascii="仿宋" w:eastAsia="仿宋" w:hAnsi="仿宋" w:cs="仿宋"/>
          <w:color w:val="auto"/>
          <w:sz w:val="32"/>
          <w:szCs w:val="32"/>
          <w:lang w:val="zh-TW" w:eastAsia="zh-TW"/>
        </w:rPr>
        <w:t>）每名练马师每场比赛出赛马匹不得超过</w:t>
      </w:r>
      <w:r w:rsidRPr="003E0699">
        <w:rPr>
          <w:rFonts w:ascii="仿宋" w:eastAsia="仿宋" w:hAnsi="仿宋" w:cs="仿宋"/>
          <w:color w:val="auto"/>
          <w:sz w:val="32"/>
          <w:szCs w:val="32"/>
        </w:rPr>
        <w:t>4</w:t>
      </w:r>
      <w:r w:rsidRPr="003E0699">
        <w:rPr>
          <w:rFonts w:ascii="仿宋" w:eastAsia="仿宋" w:hAnsi="仿宋" w:cs="仿宋"/>
          <w:color w:val="auto"/>
          <w:sz w:val="32"/>
          <w:szCs w:val="32"/>
          <w:lang w:val="zh-TW" w:eastAsia="zh-TW"/>
        </w:rPr>
        <w:t>匹，同一马主在同一场次出赛马匹不得超过</w:t>
      </w:r>
      <w:r w:rsidRPr="003E0699">
        <w:rPr>
          <w:rFonts w:ascii="仿宋" w:eastAsia="仿宋" w:hAnsi="仿宋" w:cs="仿宋"/>
          <w:color w:val="auto"/>
          <w:sz w:val="32"/>
          <w:szCs w:val="32"/>
        </w:rPr>
        <w:t>3</w:t>
      </w:r>
      <w:r w:rsidRPr="003E0699">
        <w:rPr>
          <w:rFonts w:ascii="仿宋" w:eastAsia="仿宋" w:hAnsi="仿宋" w:cs="仿宋"/>
          <w:color w:val="auto"/>
          <w:sz w:val="32"/>
          <w:szCs w:val="32"/>
          <w:lang w:val="zh-TW" w:eastAsia="zh-TW"/>
        </w:rPr>
        <w:t>匹</w:t>
      </w:r>
      <w:r w:rsidRPr="003E0699">
        <w:rPr>
          <w:rFonts w:ascii="仿宋" w:eastAsia="仿宋" w:hAnsi="仿宋" w:cs="仿宋" w:hint="eastAsia"/>
          <w:color w:val="auto"/>
          <w:sz w:val="32"/>
          <w:szCs w:val="32"/>
          <w:lang w:val="zh-TW"/>
        </w:rPr>
        <w:t>。</w:t>
      </w:r>
    </w:p>
    <w:bookmarkEnd w:id="4"/>
    <w:p w14:paraId="3995FA9B"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rPr>
      </w:pPr>
      <w:r w:rsidRPr="003E0699">
        <w:rPr>
          <w:rFonts w:ascii="仿宋" w:eastAsia="仿宋" w:hAnsi="仿宋" w:cs="仿宋"/>
          <w:color w:val="auto"/>
          <w:sz w:val="32"/>
          <w:szCs w:val="32"/>
          <w:lang w:val="zh-TW" w:eastAsia="zh-TW"/>
        </w:rPr>
        <w:t>（四）参赛马匹</w:t>
      </w:r>
      <w:r w:rsidRPr="003E0699">
        <w:rPr>
          <w:rFonts w:ascii="仿宋" w:eastAsia="仿宋" w:hAnsi="仿宋" w:cs="仿宋" w:hint="eastAsia"/>
          <w:color w:val="auto"/>
          <w:sz w:val="32"/>
          <w:szCs w:val="32"/>
        </w:rPr>
        <w:t>只可以参加一场赛事，</w:t>
      </w:r>
      <w:r w:rsidRPr="003E0699">
        <w:rPr>
          <w:rFonts w:ascii="仿宋" w:eastAsia="仿宋" w:hAnsi="仿宋" w:cs="仿宋"/>
          <w:color w:val="auto"/>
          <w:sz w:val="32"/>
          <w:szCs w:val="32"/>
          <w:lang w:val="zh-TW" w:eastAsia="zh-TW"/>
        </w:rPr>
        <w:t>不可兼项</w:t>
      </w:r>
      <w:r w:rsidRPr="003E0699">
        <w:rPr>
          <w:rFonts w:ascii="仿宋" w:eastAsia="仿宋" w:hAnsi="仿宋" w:cs="仿宋" w:hint="eastAsia"/>
          <w:color w:val="auto"/>
          <w:sz w:val="32"/>
          <w:szCs w:val="32"/>
          <w:lang w:val="zh-TW"/>
        </w:rPr>
        <w:t>。</w:t>
      </w:r>
    </w:p>
    <w:p w14:paraId="49BBEDB7"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rPr>
      </w:pPr>
      <w:r w:rsidRPr="003E0699">
        <w:rPr>
          <w:rFonts w:ascii="仿宋" w:eastAsia="仿宋" w:hAnsi="仿宋" w:cs="仿宋"/>
          <w:color w:val="auto"/>
          <w:sz w:val="32"/>
          <w:szCs w:val="32"/>
          <w:lang w:val="zh-TW" w:eastAsia="zh-TW"/>
        </w:rPr>
        <w:t>（五）报名参赛马匹数在</w:t>
      </w:r>
      <w:r w:rsidRPr="003E0699">
        <w:rPr>
          <w:rFonts w:ascii="仿宋" w:eastAsia="仿宋" w:hAnsi="仿宋" w:cs="仿宋"/>
          <w:color w:val="auto"/>
          <w:sz w:val="32"/>
          <w:szCs w:val="32"/>
        </w:rPr>
        <w:t>5</w:t>
      </w:r>
      <w:r w:rsidRPr="003E0699">
        <w:rPr>
          <w:rFonts w:ascii="仿宋" w:eastAsia="仿宋" w:hAnsi="仿宋" w:cs="仿宋"/>
          <w:color w:val="auto"/>
          <w:sz w:val="32"/>
          <w:szCs w:val="32"/>
          <w:lang w:val="zh-TW" w:eastAsia="zh-TW"/>
        </w:rPr>
        <w:t>匹及以下的单位，限报工作人员</w:t>
      </w:r>
      <w:r w:rsidRPr="003E0699">
        <w:rPr>
          <w:rFonts w:ascii="仿宋" w:eastAsia="仿宋" w:hAnsi="仿宋" w:cs="仿宋"/>
          <w:color w:val="auto"/>
          <w:sz w:val="32"/>
          <w:szCs w:val="32"/>
        </w:rPr>
        <w:t>5</w:t>
      </w:r>
      <w:r w:rsidRPr="003E0699">
        <w:rPr>
          <w:rFonts w:ascii="仿宋" w:eastAsia="仿宋" w:hAnsi="仿宋" w:cs="仿宋"/>
          <w:color w:val="auto"/>
          <w:sz w:val="32"/>
          <w:szCs w:val="32"/>
          <w:lang w:val="zh-TW" w:eastAsia="zh-TW"/>
        </w:rPr>
        <w:t>名，马匹数在</w:t>
      </w:r>
      <w:r w:rsidRPr="003E0699">
        <w:rPr>
          <w:rFonts w:ascii="仿宋" w:eastAsia="仿宋" w:hAnsi="仿宋" w:cs="仿宋"/>
          <w:color w:val="auto"/>
          <w:sz w:val="32"/>
          <w:szCs w:val="32"/>
        </w:rPr>
        <w:t>6</w:t>
      </w:r>
      <w:r w:rsidRPr="003E0699">
        <w:rPr>
          <w:rFonts w:ascii="仿宋" w:eastAsia="仿宋" w:hAnsi="仿宋" w:cs="仿宋"/>
          <w:color w:val="auto"/>
          <w:sz w:val="32"/>
          <w:szCs w:val="32"/>
          <w:lang w:val="zh-TW" w:eastAsia="zh-TW"/>
        </w:rPr>
        <w:t>匹及以上的单位限报工作人员</w:t>
      </w:r>
      <w:r w:rsidRPr="003E0699">
        <w:rPr>
          <w:rFonts w:ascii="仿宋" w:eastAsia="仿宋" w:hAnsi="仿宋" w:cs="仿宋"/>
          <w:color w:val="auto"/>
          <w:sz w:val="32"/>
          <w:szCs w:val="32"/>
        </w:rPr>
        <w:t>8</w:t>
      </w:r>
      <w:r w:rsidRPr="003E0699">
        <w:rPr>
          <w:rFonts w:ascii="仿宋" w:eastAsia="仿宋" w:hAnsi="仿宋" w:cs="仿宋"/>
          <w:color w:val="auto"/>
          <w:sz w:val="32"/>
          <w:szCs w:val="32"/>
          <w:lang w:val="zh-TW" w:eastAsia="zh-TW"/>
        </w:rPr>
        <w:t>名，马主人数不超过参赛马匹数</w:t>
      </w:r>
      <w:r w:rsidRPr="003E0699">
        <w:rPr>
          <w:rFonts w:ascii="仿宋" w:eastAsia="仿宋" w:hAnsi="仿宋" w:cs="仿宋" w:hint="eastAsia"/>
          <w:color w:val="auto"/>
          <w:sz w:val="32"/>
          <w:szCs w:val="32"/>
          <w:lang w:val="zh-TW"/>
        </w:rPr>
        <w:t>。</w:t>
      </w:r>
    </w:p>
    <w:p w14:paraId="499B646A" w14:textId="78F8F222"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rPr>
      </w:pPr>
      <w:r w:rsidRPr="003E0699">
        <w:rPr>
          <w:rFonts w:ascii="仿宋" w:eastAsia="仿宋" w:hAnsi="仿宋" w:cs="仿宋"/>
          <w:color w:val="auto"/>
          <w:sz w:val="32"/>
          <w:szCs w:val="32"/>
          <w:lang w:val="zh-TW" w:eastAsia="zh-TW"/>
        </w:rPr>
        <w:t>（六）</w:t>
      </w:r>
      <w:bookmarkStart w:id="5" w:name="_Hlk157777646"/>
      <w:r w:rsidRPr="003E0699">
        <w:rPr>
          <w:rFonts w:ascii="仿宋" w:eastAsia="仿宋" w:hAnsi="仿宋" w:cs="仿宋" w:hint="eastAsia"/>
          <w:color w:val="auto"/>
          <w:sz w:val="32"/>
          <w:szCs w:val="32"/>
        </w:rPr>
        <w:t>参赛马匹必须在中国马协</w:t>
      </w:r>
      <w:r w:rsidRPr="003E0699">
        <w:rPr>
          <w:rFonts w:ascii="仿宋" w:eastAsia="仿宋" w:hAnsi="仿宋" w:cs="仿宋"/>
          <w:color w:val="auto"/>
          <w:sz w:val="32"/>
          <w:szCs w:val="32"/>
          <w:lang w:val="zh-CN"/>
        </w:rPr>
        <w:t>完成</w:t>
      </w:r>
      <w:r w:rsidRPr="003E0699">
        <w:rPr>
          <w:rFonts w:ascii="仿宋" w:eastAsia="仿宋" w:hAnsi="仿宋" w:cs="仿宋"/>
          <w:color w:val="auto"/>
          <w:sz w:val="32"/>
          <w:szCs w:val="32"/>
        </w:rPr>
        <w:t>202</w:t>
      </w:r>
      <w:r w:rsidRPr="003E0699">
        <w:rPr>
          <w:rFonts w:ascii="仿宋" w:eastAsia="仿宋" w:hAnsi="仿宋" w:cs="仿宋"/>
          <w:color w:val="auto"/>
          <w:sz w:val="32"/>
          <w:szCs w:val="32"/>
          <w:lang w:val="zh-TW" w:eastAsia="zh-TW"/>
        </w:rPr>
        <w:t>4年</w:t>
      </w:r>
      <w:r w:rsidRPr="003E0699">
        <w:rPr>
          <w:rFonts w:ascii="仿宋" w:eastAsia="仿宋" w:hAnsi="仿宋" w:cs="仿宋" w:hint="eastAsia"/>
          <w:color w:val="auto"/>
          <w:sz w:val="32"/>
          <w:szCs w:val="32"/>
        </w:rPr>
        <w:t>度</w:t>
      </w:r>
      <w:r w:rsidRPr="003E0699">
        <w:rPr>
          <w:rFonts w:ascii="仿宋" w:eastAsia="仿宋" w:hAnsi="仿宋" w:cs="仿宋"/>
          <w:color w:val="auto"/>
          <w:sz w:val="32"/>
          <w:szCs w:val="32"/>
          <w:lang w:val="zh-TW" w:eastAsia="zh-TW"/>
        </w:rPr>
        <w:t>的马匹</w:t>
      </w:r>
      <w:r w:rsidRPr="003E0699">
        <w:rPr>
          <w:rFonts w:ascii="仿宋" w:eastAsia="仿宋" w:hAnsi="仿宋" w:cs="仿宋" w:hint="eastAsia"/>
          <w:color w:val="auto"/>
          <w:sz w:val="32"/>
          <w:szCs w:val="32"/>
        </w:rPr>
        <w:t>登记</w:t>
      </w:r>
      <w:r w:rsidRPr="003E0699">
        <w:rPr>
          <w:rFonts w:ascii="仿宋" w:eastAsia="仿宋" w:hAnsi="仿宋" w:cs="仿宋"/>
          <w:color w:val="auto"/>
          <w:sz w:val="32"/>
          <w:szCs w:val="32"/>
          <w:lang w:val="zh-CN"/>
        </w:rPr>
        <w:t>注册</w:t>
      </w: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同时提供</w:t>
      </w:r>
      <w:r w:rsidRPr="003E0699">
        <w:rPr>
          <w:rFonts w:ascii="仿宋" w:eastAsia="仿宋" w:hAnsi="仿宋" w:cs="仿宋"/>
          <w:color w:val="auto"/>
          <w:sz w:val="32"/>
          <w:szCs w:val="32"/>
          <w:lang w:val="zh-TW" w:eastAsia="zh-TW"/>
        </w:rPr>
        <w:t>国际纯血马登记管理委员会(ISBC)认可的纯血马登记机构</w:t>
      </w:r>
      <w:r w:rsidRPr="003E0699">
        <w:rPr>
          <w:rFonts w:ascii="仿宋" w:eastAsia="仿宋" w:hAnsi="仿宋" w:cs="仿宋" w:hint="eastAsia"/>
          <w:color w:val="auto"/>
          <w:sz w:val="32"/>
          <w:szCs w:val="32"/>
        </w:rPr>
        <w:t>颁发的护照</w:t>
      </w:r>
      <w:r w:rsidRPr="003E0699">
        <w:rPr>
          <w:rFonts w:ascii="仿宋" w:eastAsia="仿宋" w:hAnsi="仿宋" w:cs="仿宋"/>
          <w:color w:val="auto"/>
          <w:sz w:val="32"/>
          <w:szCs w:val="32"/>
          <w:lang w:val="zh-TW" w:eastAsia="zh-TW"/>
        </w:rPr>
        <w:t>(《中国纯血马登记册》或国外纯血马登记机构)</w:t>
      </w:r>
      <w:r w:rsidRPr="003E0699">
        <w:rPr>
          <w:rFonts w:asciiTheme="minorEastAsia" w:eastAsiaTheme="minorEastAsia" w:hAnsiTheme="minorEastAsia" w:cs="仿宋" w:hint="eastAsia"/>
          <w:color w:val="auto"/>
          <w:sz w:val="32"/>
          <w:szCs w:val="32"/>
          <w:lang w:val="zh-TW" w:eastAsia="zh-TW"/>
        </w:rPr>
        <w:t>，</w:t>
      </w:r>
      <w:r w:rsidRPr="003E0699">
        <w:rPr>
          <w:rFonts w:ascii="仿宋" w:eastAsia="仿宋" w:hAnsi="仿宋" w:cs="仿宋" w:hint="eastAsia"/>
          <w:color w:val="auto"/>
          <w:sz w:val="32"/>
          <w:szCs w:val="32"/>
          <w:lang w:val="zh-TW" w:eastAsia="zh-TW"/>
        </w:rPr>
        <w:t>并在网上报名过程中</w:t>
      </w:r>
      <w:r w:rsidRPr="003E0699">
        <w:rPr>
          <w:rFonts w:ascii="仿宋" w:eastAsia="仿宋" w:hAnsi="仿宋" w:cs="仿宋" w:hint="eastAsia"/>
          <w:b/>
          <w:bCs/>
          <w:color w:val="auto"/>
          <w:sz w:val="32"/>
          <w:szCs w:val="32"/>
          <w:lang w:val="zh-TW" w:eastAsia="zh-TW"/>
        </w:rPr>
        <w:t>上传与参赛马匹对应的马匹信息详情页</w:t>
      </w:r>
      <w:r w:rsidRPr="003E0699">
        <w:rPr>
          <w:rFonts w:ascii="仿宋" w:eastAsia="仿宋" w:hAnsi="仿宋" w:cs="仿宋" w:hint="eastAsia"/>
          <w:color w:val="auto"/>
          <w:sz w:val="32"/>
          <w:szCs w:val="32"/>
          <w:lang w:val="zh-TW" w:eastAsia="zh-TW"/>
        </w:rPr>
        <w:t>扫描件，否则视为无效报名。</w:t>
      </w:r>
      <w:r w:rsidRPr="003E0699">
        <w:rPr>
          <w:rFonts w:ascii="仿宋" w:eastAsia="仿宋" w:hAnsi="仿宋" w:cs="仿宋"/>
          <w:color w:val="auto"/>
          <w:sz w:val="32"/>
          <w:szCs w:val="32"/>
          <w:lang w:val="zh-TW" w:eastAsia="zh-TW"/>
        </w:rPr>
        <w:t>在到达赛区后及时向赛会兽医提交</w:t>
      </w:r>
      <w:r w:rsidRPr="003E0699">
        <w:rPr>
          <w:rFonts w:ascii="仿宋" w:eastAsia="仿宋" w:hAnsi="仿宋" w:cs="仿宋" w:hint="eastAsia"/>
          <w:color w:val="auto"/>
          <w:sz w:val="32"/>
          <w:szCs w:val="32"/>
        </w:rPr>
        <w:t>上述证件及资料，</w:t>
      </w:r>
      <w:r w:rsidRPr="003E0699">
        <w:rPr>
          <w:rFonts w:ascii="仿宋" w:eastAsia="仿宋" w:hAnsi="仿宋" w:cs="仿宋"/>
          <w:color w:val="auto"/>
          <w:sz w:val="32"/>
          <w:szCs w:val="32"/>
          <w:lang w:val="zh-TW" w:eastAsia="zh-TW"/>
        </w:rPr>
        <w:t>在赛前按规</w:t>
      </w:r>
      <w:r w:rsidRPr="003E0699">
        <w:rPr>
          <w:rFonts w:ascii="仿宋" w:eastAsia="仿宋" w:hAnsi="仿宋" w:cs="仿宋" w:hint="eastAsia"/>
          <w:color w:val="auto"/>
          <w:sz w:val="32"/>
          <w:szCs w:val="32"/>
        </w:rPr>
        <w:t>程</w:t>
      </w:r>
      <w:r w:rsidRPr="003E0699">
        <w:rPr>
          <w:rFonts w:ascii="仿宋" w:eastAsia="仿宋" w:hAnsi="仿宋" w:cs="仿宋"/>
          <w:color w:val="auto"/>
          <w:sz w:val="32"/>
          <w:szCs w:val="32"/>
          <w:lang w:val="zh-TW" w:eastAsia="zh-TW"/>
        </w:rPr>
        <w:t>要求进行验马，未参加验马</w:t>
      </w:r>
      <w:r w:rsidRPr="003E0699">
        <w:rPr>
          <w:rFonts w:ascii="仿宋" w:eastAsia="仿宋" w:hAnsi="仿宋" w:cs="仿宋" w:hint="eastAsia"/>
          <w:color w:val="auto"/>
          <w:sz w:val="32"/>
          <w:szCs w:val="32"/>
        </w:rPr>
        <w:t>或未通过验马</w:t>
      </w:r>
      <w:r w:rsidRPr="003E0699">
        <w:rPr>
          <w:rFonts w:ascii="仿宋" w:eastAsia="仿宋" w:hAnsi="仿宋" w:cs="仿宋"/>
          <w:color w:val="auto"/>
          <w:sz w:val="32"/>
          <w:szCs w:val="32"/>
          <w:lang w:val="zh-TW" w:eastAsia="zh-TW"/>
        </w:rPr>
        <w:t>的马匹不得参加比赛</w:t>
      </w:r>
      <w:r w:rsidRPr="003E0699">
        <w:rPr>
          <w:rFonts w:ascii="仿宋" w:eastAsia="仿宋" w:hAnsi="仿宋" w:cs="仿宋" w:hint="eastAsia"/>
          <w:color w:val="auto"/>
          <w:sz w:val="32"/>
          <w:szCs w:val="32"/>
          <w:lang w:val="zh-TW"/>
        </w:rPr>
        <w:t>。</w:t>
      </w:r>
    </w:p>
    <w:bookmarkEnd w:id="5"/>
    <w:p w14:paraId="59140ED2"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七</w:t>
      </w:r>
      <w:r w:rsidRPr="003E0699">
        <w:rPr>
          <w:rFonts w:ascii="仿宋" w:eastAsia="仿宋" w:hAnsi="仿宋" w:cs="仿宋"/>
          <w:color w:val="auto"/>
          <w:sz w:val="32"/>
          <w:szCs w:val="32"/>
          <w:lang w:val="zh-TW" w:eastAsia="zh-TW"/>
        </w:rPr>
        <w:t>）参赛马匹赴赛区前须办理相关检疫手续，由所在地、县级检疫部门出具检疫合格证明，并持有效期内的流感疫苗注射证明，随马匹到赛区时递交承办单位</w:t>
      </w:r>
      <w:r w:rsidRPr="003E0699">
        <w:rPr>
          <w:rFonts w:ascii="仿宋" w:eastAsia="仿宋" w:hAnsi="仿宋" w:cs="仿宋" w:hint="eastAsia"/>
          <w:color w:val="auto"/>
          <w:sz w:val="32"/>
          <w:szCs w:val="32"/>
          <w:lang w:val="zh-TW"/>
        </w:rPr>
        <w:t>。</w:t>
      </w:r>
    </w:p>
    <w:p w14:paraId="718975FD" w14:textId="77777777" w:rsidR="0036036A" w:rsidRPr="003E0699" w:rsidRDefault="00000000">
      <w:pPr>
        <w:pStyle w:val="Aa"/>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八</w:t>
      </w:r>
      <w:r w:rsidRPr="003E0699">
        <w:rPr>
          <w:rFonts w:ascii="仿宋" w:eastAsia="仿宋" w:hAnsi="仿宋" w:cs="仿宋"/>
          <w:color w:val="auto"/>
          <w:sz w:val="32"/>
          <w:szCs w:val="32"/>
          <w:lang w:val="zh-TW" w:eastAsia="zh-TW"/>
        </w:rPr>
        <w:t>）经赛事资格审查委员会核实的报名参赛马匹为香港赛马会、澳门赛马会或其他国家（地区）赛马组织退役马匹，不得参赛。</w:t>
      </w:r>
    </w:p>
    <w:bookmarkEnd w:id="3"/>
    <w:p w14:paraId="418053BC"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竞赛办法</w:t>
      </w:r>
    </w:p>
    <w:p w14:paraId="731931A1" w14:textId="00C6425B" w:rsidR="0036036A" w:rsidRPr="00792C67" w:rsidRDefault="00000000">
      <w:pPr>
        <w:pStyle w:val="Aa"/>
        <w:spacing w:line="500" w:lineRule="exact"/>
        <w:ind w:firstLine="320"/>
        <w:rPr>
          <w:rFonts w:ascii="仿宋" w:eastAsia="PMingLiU" w:hAnsi="仿宋" w:cs="仿宋"/>
          <w:color w:val="auto"/>
          <w:sz w:val="32"/>
          <w:szCs w:val="32"/>
        </w:rPr>
      </w:pPr>
      <w:bookmarkStart w:id="6" w:name="OLE_LINK9"/>
      <w:r w:rsidRPr="003E0699">
        <w:rPr>
          <w:rFonts w:ascii="仿宋" w:eastAsia="仿宋" w:hAnsi="仿宋" w:cs="仿宋"/>
          <w:color w:val="auto"/>
          <w:sz w:val="32"/>
          <w:szCs w:val="32"/>
          <w:lang w:val="zh-TW" w:eastAsia="zh-TW"/>
        </w:rPr>
        <w:lastRenderedPageBreak/>
        <w:t>（一）比赛执行中国马术协会</w:t>
      </w:r>
      <w:r w:rsidRPr="003E0699">
        <w:rPr>
          <w:rFonts w:ascii="仿宋" w:eastAsia="仿宋" w:hAnsi="仿宋" w:cs="仿宋"/>
          <w:color w:val="auto"/>
          <w:sz w:val="32"/>
          <w:szCs w:val="32"/>
        </w:rPr>
        <w:t>2023</w:t>
      </w:r>
      <w:r w:rsidRPr="003E0699">
        <w:rPr>
          <w:rFonts w:ascii="仿宋" w:eastAsia="仿宋" w:hAnsi="仿宋" w:cs="仿宋"/>
          <w:color w:val="auto"/>
          <w:sz w:val="32"/>
          <w:szCs w:val="32"/>
          <w:lang w:val="zh-TW" w:eastAsia="zh-TW"/>
        </w:rPr>
        <w:t>年颁布的《中国马术协会速度赛马竞赛规则》《中国马术协会速度赛马赛事竞赛积分管理办法》。特殊规定按照</w:t>
      </w:r>
      <w:r w:rsidRPr="003E0699">
        <w:rPr>
          <w:rFonts w:ascii="仿宋" w:eastAsia="仿宋" w:hAnsi="仿宋" w:cs="仿宋" w:hint="eastAsia"/>
          <w:color w:val="auto"/>
          <w:sz w:val="32"/>
          <w:szCs w:val="32"/>
        </w:rPr>
        <w:t>本</w:t>
      </w:r>
      <w:r w:rsidRPr="003E0699">
        <w:rPr>
          <w:rFonts w:ascii="仿宋" w:eastAsia="仿宋" w:hAnsi="仿宋" w:cs="仿宋"/>
          <w:color w:val="auto"/>
          <w:sz w:val="32"/>
          <w:szCs w:val="32"/>
          <w:lang w:val="zh-TW" w:eastAsia="zh-TW"/>
        </w:rPr>
        <w:t>赛事</w:t>
      </w:r>
      <w:r w:rsidRPr="003E0699">
        <w:rPr>
          <w:rFonts w:ascii="仿宋" w:eastAsia="仿宋" w:hAnsi="仿宋" w:cs="仿宋" w:hint="eastAsia"/>
          <w:color w:val="auto"/>
          <w:sz w:val="32"/>
          <w:szCs w:val="32"/>
        </w:rPr>
        <w:t>规程或</w:t>
      </w:r>
      <w:r w:rsidRPr="003E0699">
        <w:rPr>
          <w:rFonts w:ascii="仿宋" w:eastAsia="仿宋" w:hAnsi="仿宋" w:cs="仿宋"/>
          <w:color w:val="auto"/>
          <w:sz w:val="32"/>
          <w:szCs w:val="32"/>
          <w:lang w:val="zh-TW" w:eastAsia="zh-TW"/>
        </w:rPr>
        <w:t>补充规定执行</w:t>
      </w:r>
      <w:r w:rsidR="00792C67">
        <w:rPr>
          <w:rFonts w:ascii="仿宋" w:eastAsia="仿宋" w:hAnsi="仿宋" w:cs="仿宋" w:hint="eastAsia"/>
          <w:color w:val="auto"/>
          <w:sz w:val="32"/>
          <w:szCs w:val="32"/>
          <w:lang w:val="zh-TW" w:eastAsia="zh-TW"/>
        </w:rPr>
        <w:t>；</w:t>
      </w:r>
    </w:p>
    <w:p w14:paraId="2891E1A1" w14:textId="7E29F272" w:rsidR="0036036A" w:rsidRPr="00792C67" w:rsidRDefault="00000000">
      <w:pPr>
        <w:pStyle w:val="Aa"/>
        <w:spacing w:line="500" w:lineRule="exact"/>
        <w:ind w:firstLine="320"/>
        <w:rPr>
          <w:rFonts w:ascii="仿宋" w:eastAsia="PMingLiU" w:hAnsi="仿宋" w:cs="仿宋"/>
          <w:color w:val="auto"/>
          <w:sz w:val="32"/>
          <w:szCs w:val="32"/>
          <w:lang w:val="zh-TW" w:eastAsia="zh-TW"/>
        </w:rPr>
      </w:pPr>
      <w:r w:rsidRPr="003E0699">
        <w:rPr>
          <w:rFonts w:ascii="仿宋" w:eastAsia="仿宋" w:hAnsi="仿宋" w:cs="仿宋"/>
          <w:color w:val="auto"/>
          <w:sz w:val="32"/>
          <w:szCs w:val="32"/>
          <w:lang w:val="zh-TW" w:eastAsia="zh-TW"/>
        </w:rPr>
        <w:t>（二）马匹负重不得低于</w:t>
      </w:r>
      <w:r w:rsidRPr="003E0699">
        <w:rPr>
          <w:rFonts w:ascii="仿宋" w:eastAsia="仿宋" w:hAnsi="仿宋" w:cs="仿宋"/>
          <w:color w:val="auto"/>
          <w:sz w:val="32"/>
          <w:szCs w:val="32"/>
        </w:rPr>
        <w:t>52</w:t>
      </w:r>
      <w:r w:rsidRPr="003E0699">
        <w:rPr>
          <w:rFonts w:ascii="仿宋" w:eastAsia="仿宋" w:hAnsi="仿宋" w:cs="仿宋"/>
          <w:color w:val="auto"/>
          <w:sz w:val="32"/>
          <w:szCs w:val="32"/>
          <w:lang w:val="zh-TW" w:eastAsia="zh-TW"/>
        </w:rPr>
        <w:t>公斤（含</w:t>
      </w:r>
      <w:r w:rsidRPr="003E0699">
        <w:rPr>
          <w:rFonts w:ascii="仿宋" w:eastAsia="仿宋" w:hAnsi="仿宋" w:cs="仿宋"/>
          <w:color w:val="auto"/>
          <w:sz w:val="32"/>
          <w:szCs w:val="32"/>
        </w:rPr>
        <w:t>52</w:t>
      </w:r>
      <w:r w:rsidRPr="003E0699">
        <w:rPr>
          <w:rFonts w:ascii="仿宋" w:eastAsia="仿宋" w:hAnsi="仿宋" w:cs="仿宋"/>
          <w:color w:val="auto"/>
          <w:sz w:val="32"/>
          <w:szCs w:val="32"/>
          <w:lang w:val="zh-TW" w:eastAsia="zh-TW"/>
        </w:rPr>
        <w:t>公斤），低于此重量者要增加负重量，以达到此负重要求</w:t>
      </w:r>
      <w:r w:rsidR="00792C67">
        <w:rPr>
          <w:rFonts w:ascii="仿宋" w:eastAsia="仿宋" w:hAnsi="仿宋" w:cs="仿宋" w:hint="eastAsia"/>
          <w:color w:val="auto"/>
          <w:sz w:val="32"/>
          <w:szCs w:val="32"/>
          <w:lang w:val="zh-TW" w:eastAsia="zh-TW"/>
        </w:rPr>
        <w:t>；</w:t>
      </w:r>
    </w:p>
    <w:p w14:paraId="7F89A5F1" w14:textId="0BD19F9C" w:rsidR="0036036A" w:rsidRPr="00792C67" w:rsidRDefault="00000000">
      <w:pPr>
        <w:pStyle w:val="Aa"/>
        <w:spacing w:line="500" w:lineRule="exact"/>
        <w:ind w:firstLine="320"/>
        <w:rPr>
          <w:rFonts w:ascii="仿宋" w:eastAsia="PMingLiU" w:hAnsi="仿宋" w:cs="仿宋"/>
          <w:color w:val="auto"/>
          <w:sz w:val="32"/>
          <w:szCs w:val="32"/>
          <w:lang w:val="zh-TW" w:eastAsia="zh-TW"/>
        </w:rPr>
      </w:pP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三</w:t>
      </w:r>
      <w:r w:rsidRPr="003E0699">
        <w:rPr>
          <w:rFonts w:ascii="仿宋" w:eastAsia="仿宋" w:hAnsi="仿宋" w:cs="仿宋" w:hint="eastAsia"/>
          <w:color w:val="auto"/>
          <w:sz w:val="32"/>
          <w:szCs w:val="32"/>
          <w:lang w:val="zh-TW"/>
        </w:rPr>
        <w:t>）</w:t>
      </w:r>
      <w:bookmarkStart w:id="7" w:name="_Hlk157777729"/>
      <w:r w:rsidRPr="003E0699">
        <w:rPr>
          <w:rFonts w:ascii="仿宋" w:eastAsia="仿宋" w:hAnsi="仿宋" w:cs="仿宋"/>
          <w:color w:val="auto"/>
          <w:sz w:val="32"/>
          <w:szCs w:val="32"/>
          <w:lang w:val="zh-TW" w:eastAsia="zh-TW"/>
        </w:rPr>
        <w:t>比赛在报名时间截止后，</w:t>
      </w:r>
      <w:r w:rsidRPr="003E0699">
        <w:rPr>
          <w:rFonts w:ascii="仿宋" w:eastAsia="仿宋" w:hAnsi="仿宋" w:cs="仿宋" w:hint="eastAsia"/>
          <w:color w:val="auto"/>
          <w:sz w:val="32"/>
          <w:szCs w:val="32"/>
          <w:lang w:val="zh-TW" w:eastAsia="zh-TW"/>
        </w:rPr>
        <w:t>单场赛事</w:t>
      </w:r>
      <w:r w:rsidRPr="003E0699">
        <w:rPr>
          <w:rFonts w:ascii="仿宋" w:eastAsia="仿宋" w:hAnsi="仿宋" w:cs="仿宋"/>
          <w:color w:val="auto"/>
          <w:sz w:val="32"/>
          <w:szCs w:val="32"/>
          <w:lang w:val="zh-TW" w:eastAsia="zh-TW"/>
        </w:rPr>
        <w:t>报名马匹少于</w:t>
      </w:r>
      <w:r w:rsidR="0024535E" w:rsidRPr="003E0699">
        <w:rPr>
          <w:rFonts w:ascii="仿宋" w:eastAsia="仿宋" w:hAnsi="仿宋" w:cs="仿宋"/>
          <w:color w:val="auto"/>
          <w:sz w:val="32"/>
          <w:szCs w:val="32"/>
        </w:rPr>
        <w:t>10</w:t>
      </w:r>
      <w:r w:rsidRPr="003E0699">
        <w:rPr>
          <w:rFonts w:ascii="仿宋" w:eastAsia="仿宋" w:hAnsi="仿宋" w:cs="仿宋"/>
          <w:color w:val="auto"/>
          <w:sz w:val="32"/>
          <w:szCs w:val="32"/>
          <w:lang w:val="zh-TW" w:eastAsia="zh-TW"/>
        </w:rPr>
        <w:t>匹，</w:t>
      </w:r>
      <w:r w:rsidR="0024535E" w:rsidRPr="003E0699">
        <w:rPr>
          <w:rFonts w:ascii="仿宋" w:eastAsia="仿宋" w:hAnsi="仿宋" w:cs="仿宋" w:hint="eastAsia"/>
          <w:color w:val="auto"/>
          <w:sz w:val="32"/>
          <w:szCs w:val="32"/>
          <w:lang w:val="zh-TW" w:eastAsia="zh-TW"/>
        </w:rPr>
        <w:t>赛事</w:t>
      </w:r>
      <w:r w:rsidRPr="003E0699">
        <w:rPr>
          <w:rFonts w:ascii="仿宋" w:eastAsia="仿宋" w:hAnsi="仿宋" w:cs="仿宋"/>
          <w:color w:val="auto"/>
          <w:sz w:val="32"/>
          <w:szCs w:val="32"/>
          <w:lang w:val="zh-TW" w:eastAsia="zh-TW"/>
        </w:rPr>
        <w:t>组委会</w:t>
      </w:r>
      <w:r w:rsidR="0024535E" w:rsidRPr="003E0699">
        <w:rPr>
          <w:rFonts w:ascii="仿宋" w:eastAsia="仿宋" w:hAnsi="仿宋" w:cs="仿宋" w:hint="eastAsia"/>
          <w:color w:val="auto"/>
          <w:sz w:val="32"/>
          <w:szCs w:val="32"/>
          <w:lang w:val="zh-TW" w:eastAsia="zh-TW"/>
        </w:rPr>
        <w:t>可根据各组别实际报名数量，</w:t>
      </w:r>
      <w:r w:rsidRPr="003E0699">
        <w:rPr>
          <w:rFonts w:ascii="仿宋" w:eastAsia="仿宋" w:hAnsi="仿宋" w:cs="仿宋"/>
          <w:color w:val="auto"/>
          <w:sz w:val="32"/>
          <w:szCs w:val="32"/>
          <w:lang w:val="zh-TW" w:eastAsia="zh-TW"/>
        </w:rPr>
        <w:t>有权作出调整赛事组别及途程，或取消该场比赛的决定</w:t>
      </w:r>
      <w:bookmarkEnd w:id="7"/>
      <w:r w:rsidR="00792C67">
        <w:rPr>
          <w:rFonts w:ascii="仿宋" w:eastAsia="仿宋" w:hAnsi="仿宋" w:cs="仿宋" w:hint="eastAsia"/>
          <w:color w:val="auto"/>
          <w:sz w:val="32"/>
          <w:szCs w:val="32"/>
          <w:lang w:val="zh-TW" w:eastAsia="zh-TW"/>
        </w:rPr>
        <w:t>；</w:t>
      </w:r>
    </w:p>
    <w:p w14:paraId="5EB00131" w14:textId="11BE2D45" w:rsidR="0036036A" w:rsidRPr="00792C67" w:rsidRDefault="00000000">
      <w:pPr>
        <w:pStyle w:val="Aa"/>
        <w:spacing w:line="500" w:lineRule="exact"/>
        <w:ind w:firstLine="320"/>
        <w:rPr>
          <w:rFonts w:ascii="仿宋" w:eastAsia="PMingLiU" w:hAnsi="仿宋" w:cs="仿宋"/>
          <w:color w:val="auto"/>
          <w:sz w:val="32"/>
          <w:szCs w:val="32"/>
          <w:lang w:val="zh-TW" w:eastAsia="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四</w:t>
      </w:r>
      <w:r w:rsidRPr="003E0699">
        <w:rPr>
          <w:rFonts w:ascii="仿宋" w:eastAsia="仿宋" w:hAnsi="仿宋" w:cs="仿宋"/>
          <w:color w:val="auto"/>
          <w:sz w:val="32"/>
          <w:szCs w:val="32"/>
          <w:lang w:val="zh-TW" w:eastAsia="zh-TW"/>
        </w:rPr>
        <w:t>）参赛马匹在赛前采取抽签方式决定马号和闸位。如果有两匹或两匹以上的马同时到达终点，可凭借终点分割式摄像设备判定马匹名次；若终点摄像设备发生故障或遇恶劣天气不能准确判定名次时，以正常技术手段判定为准。判定为同时到达终点者，名次并列，出现并列第一名时，则无第二名，有并列第二名时则无第三名，依此类推</w:t>
      </w:r>
      <w:r w:rsidR="00792C67">
        <w:rPr>
          <w:rFonts w:ascii="仿宋" w:eastAsia="仿宋" w:hAnsi="仿宋" w:cs="仿宋" w:hint="eastAsia"/>
          <w:color w:val="auto"/>
          <w:sz w:val="32"/>
          <w:szCs w:val="32"/>
          <w:lang w:val="zh-TW" w:eastAsia="zh-TW"/>
        </w:rPr>
        <w:t>；</w:t>
      </w:r>
    </w:p>
    <w:p w14:paraId="212A8B58" w14:textId="46C5DA53" w:rsidR="0036036A" w:rsidRPr="00792C67" w:rsidRDefault="00000000">
      <w:pPr>
        <w:pStyle w:val="Aa"/>
        <w:spacing w:line="500" w:lineRule="exact"/>
        <w:ind w:firstLineChars="100" w:firstLine="320"/>
        <w:rPr>
          <w:rFonts w:ascii="仿宋" w:eastAsia="PMingLiU" w:hAnsi="仿宋" w:cs="仿宋"/>
          <w:color w:val="auto"/>
          <w:sz w:val="32"/>
          <w:szCs w:val="32"/>
          <w:lang w:val="zh-TW" w:eastAsia="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五</w:t>
      </w:r>
      <w:r w:rsidRPr="003E0699">
        <w:rPr>
          <w:rFonts w:ascii="仿宋" w:eastAsia="仿宋" w:hAnsi="仿宋" w:cs="仿宋"/>
          <w:color w:val="auto"/>
          <w:sz w:val="32"/>
          <w:szCs w:val="32"/>
          <w:lang w:val="zh-TW" w:eastAsia="zh-TW"/>
        </w:rPr>
        <w:t>）比赛在沙地举行，使用起跑马闸箱，沿顺时针方向行进</w:t>
      </w:r>
      <w:r w:rsidR="00792C67">
        <w:rPr>
          <w:rFonts w:ascii="仿宋" w:eastAsia="仿宋" w:hAnsi="仿宋" w:cs="仿宋" w:hint="eastAsia"/>
          <w:color w:val="auto"/>
          <w:sz w:val="32"/>
          <w:szCs w:val="32"/>
          <w:lang w:val="zh-TW" w:eastAsia="zh-TW"/>
        </w:rPr>
        <w:t>；</w:t>
      </w:r>
    </w:p>
    <w:p w14:paraId="783080F0"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六</w:t>
      </w: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参赛马匹正选席位产生办法</w:t>
      </w:r>
    </w:p>
    <w:p w14:paraId="77CF6C72" w14:textId="77777777" w:rsidR="0036036A" w:rsidRPr="003E0699" w:rsidRDefault="00000000">
      <w:pPr>
        <w:pStyle w:val="Aa"/>
        <w:spacing w:line="500" w:lineRule="exact"/>
        <w:ind w:firstLineChars="200" w:firstLine="640"/>
        <w:rPr>
          <w:rFonts w:ascii="仿宋" w:eastAsia="仿宋" w:hAnsi="仿宋" w:cs="仿宋"/>
          <w:color w:val="auto"/>
          <w:sz w:val="32"/>
          <w:szCs w:val="32"/>
          <w:lang w:val="zh-TW"/>
        </w:rPr>
      </w:pPr>
      <w:bookmarkStart w:id="8" w:name="_Hlk157777815"/>
      <w:r w:rsidRPr="003E0699">
        <w:rPr>
          <w:rFonts w:ascii="仿宋" w:eastAsia="仿宋" w:hAnsi="仿宋" w:cs="仿宋" w:hint="eastAsia"/>
          <w:color w:val="auto"/>
          <w:sz w:val="32"/>
          <w:szCs w:val="32"/>
        </w:rPr>
        <w:t>1、</w:t>
      </w:r>
      <w:r w:rsidRPr="003E0699">
        <w:rPr>
          <w:rFonts w:ascii="仿宋" w:eastAsia="仿宋" w:hAnsi="仿宋" w:cs="仿宋"/>
          <w:color w:val="auto"/>
          <w:sz w:val="32"/>
          <w:szCs w:val="32"/>
          <w:lang w:val="zh-TW" w:eastAsia="zh-TW"/>
        </w:rPr>
        <w:t>拥有</w:t>
      </w:r>
      <w:r w:rsidRPr="003E0699">
        <w:rPr>
          <w:rFonts w:ascii="仿宋" w:eastAsia="仿宋" w:hAnsi="仿宋" w:cs="仿宋"/>
          <w:color w:val="auto"/>
          <w:sz w:val="32"/>
          <w:szCs w:val="32"/>
        </w:rPr>
        <w:t>2023</w:t>
      </w:r>
      <w:r w:rsidRPr="003E0699">
        <w:rPr>
          <w:rFonts w:ascii="仿宋" w:eastAsia="仿宋" w:hAnsi="仿宋" w:cs="仿宋"/>
          <w:color w:val="auto"/>
          <w:sz w:val="32"/>
          <w:szCs w:val="32"/>
          <w:lang w:val="zh-TW" w:eastAsia="zh-TW"/>
        </w:rPr>
        <w:t>年中国马术协会速度赛马赛事积分的马匹方可报名参赛</w:t>
      </w:r>
      <w:r w:rsidRPr="003E0699">
        <w:rPr>
          <w:rFonts w:ascii="仿宋" w:eastAsia="仿宋" w:hAnsi="仿宋" w:cs="仿宋" w:hint="eastAsia"/>
          <w:color w:val="auto"/>
          <w:sz w:val="32"/>
          <w:szCs w:val="32"/>
          <w:lang w:val="zh-TW"/>
        </w:rPr>
        <w:t>；</w:t>
      </w:r>
    </w:p>
    <w:p w14:paraId="6B805BF4" w14:textId="77777777" w:rsidR="0036036A" w:rsidRPr="003E0699" w:rsidRDefault="00000000">
      <w:pPr>
        <w:pStyle w:val="Aa"/>
        <w:spacing w:line="500" w:lineRule="exact"/>
        <w:ind w:firstLineChars="200" w:firstLine="640"/>
        <w:rPr>
          <w:rFonts w:ascii="仿宋" w:eastAsia="仿宋" w:hAnsi="仿宋" w:cs="仿宋"/>
          <w:color w:val="auto"/>
          <w:sz w:val="32"/>
          <w:szCs w:val="32"/>
          <w:lang w:val="zh-TW"/>
        </w:rPr>
      </w:pPr>
      <w:r w:rsidRPr="003E0699">
        <w:rPr>
          <w:rFonts w:ascii="仿宋" w:eastAsia="仿宋" w:hAnsi="仿宋" w:cs="仿宋" w:hint="eastAsia"/>
          <w:color w:val="auto"/>
          <w:sz w:val="32"/>
          <w:szCs w:val="32"/>
        </w:rPr>
        <w:t>2、</w:t>
      </w:r>
      <w:r w:rsidRPr="003E0699">
        <w:rPr>
          <w:rFonts w:ascii="仿宋" w:eastAsia="仿宋" w:hAnsi="仿宋" w:cs="仿宋" w:hint="eastAsia"/>
          <w:color w:val="auto"/>
          <w:sz w:val="32"/>
          <w:szCs w:val="32"/>
          <w:lang w:val="zh-TW" w:eastAsia="zh-TW"/>
        </w:rPr>
        <w:t>当同一组别及途程报名参赛马匹数量</w:t>
      </w:r>
      <w:r w:rsidRPr="003E0699">
        <w:rPr>
          <w:rFonts w:ascii="仿宋" w:eastAsia="仿宋" w:hAnsi="仿宋" w:cs="仿宋" w:hint="eastAsia"/>
          <w:color w:val="auto"/>
          <w:sz w:val="32"/>
          <w:szCs w:val="32"/>
        </w:rPr>
        <w:t>未有超过闸位数时，报名马匹将全部获得正选席位；</w:t>
      </w:r>
      <w:r w:rsidRPr="003E0699">
        <w:rPr>
          <w:rFonts w:ascii="仿宋" w:eastAsia="仿宋" w:hAnsi="仿宋" w:cs="仿宋" w:hint="eastAsia"/>
          <w:color w:val="auto"/>
          <w:sz w:val="32"/>
          <w:szCs w:val="32"/>
          <w:lang w:val="zh-TW" w:eastAsia="zh-TW"/>
        </w:rPr>
        <w:t>超过闸位数时，将根据报名马匹积分高低排定正选席位。若报名马匹积分相同，则对比其在此前参加的全国速度赛马锦标赛、中国速度赛马冠军赛中的名次位置，若成绩仍相同则对比参加中国速度赛马公开赛的名次位置，若成绩仍相同则对比参加中国速度赛马</w:t>
      </w:r>
      <w:r w:rsidRPr="003E0699">
        <w:rPr>
          <w:rFonts w:ascii="仿宋" w:eastAsia="仿宋" w:hAnsi="仿宋" w:cs="仿宋" w:hint="eastAsia"/>
          <w:color w:val="auto"/>
          <w:sz w:val="32"/>
          <w:szCs w:val="32"/>
        </w:rPr>
        <w:t>积分</w:t>
      </w:r>
      <w:r w:rsidRPr="003E0699">
        <w:rPr>
          <w:rFonts w:ascii="仿宋" w:eastAsia="仿宋" w:hAnsi="仿宋" w:cs="仿宋" w:hint="eastAsia"/>
          <w:color w:val="auto"/>
          <w:sz w:val="32"/>
          <w:szCs w:val="32"/>
          <w:lang w:val="zh-TW" w:eastAsia="zh-TW"/>
        </w:rPr>
        <w:t>赛</w:t>
      </w: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经典</w:t>
      </w:r>
      <w:r w:rsidRPr="003E0699">
        <w:rPr>
          <w:rFonts w:ascii="仿宋" w:eastAsia="仿宋" w:hAnsi="仿宋" w:cs="仿宋" w:hint="eastAsia"/>
          <w:color w:val="auto"/>
          <w:sz w:val="32"/>
          <w:szCs w:val="32"/>
          <w:lang w:val="zh-TW" w:eastAsia="zh-TW"/>
        </w:rPr>
        <w:t>赛的名次位置，最终成绩仍相同，则采取抽签方式决定正选席位；</w:t>
      </w:r>
    </w:p>
    <w:p w14:paraId="36549A4D" w14:textId="77777777" w:rsidR="0036036A" w:rsidRPr="003E0699" w:rsidRDefault="00000000">
      <w:pPr>
        <w:pStyle w:val="Aa"/>
        <w:spacing w:line="500" w:lineRule="exact"/>
        <w:ind w:firstLineChars="200" w:firstLine="640"/>
        <w:rPr>
          <w:rFonts w:ascii="仿宋" w:eastAsia="仿宋" w:hAnsi="仿宋" w:cs="仿宋"/>
          <w:color w:val="auto"/>
          <w:sz w:val="32"/>
          <w:szCs w:val="32"/>
        </w:rPr>
      </w:pPr>
      <w:r w:rsidRPr="003E0699">
        <w:rPr>
          <w:rFonts w:ascii="仿宋" w:eastAsia="仿宋" w:hAnsi="仿宋" w:cs="仿宋" w:hint="eastAsia"/>
          <w:color w:val="auto"/>
          <w:sz w:val="32"/>
          <w:szCs w:val="32"/>
        </w:rPr>
        <w:lastRenderedPageBreak/>
        <w:t>3、</w:t>
      </w:r>
      <w:r w:rsidRPr="003E0699">
        <w:rPr>
          <w:rFonts w:ascii="仿宋" w:eastAsia="仿宋" w:hAnsi="仿宋" w:cs="仿宋"/>
          <w:color w:val="auto"/>
          <w:sz w:val="32"/>
          <w:szCs w:val="32"/>
          <w:lang w:val="zh-TW" w:eastAsia="zh-TW"/>
        </w:rPr>
        <w:t>未进入正选席位的马匹将按照积分高低列为候补。如有正选马匹退赛则按候补马匹积分高低依次递补。递补后仍需满足同一练马师每场比赛出赛马匹不得超过</w:t>
      </w:r>
      <w:r w:rsidRPr="003E0699">
        <w:rPr>
          <w:rFonts w:ascii="仿宋" w:eastAsia="仿宋" w:hAnsi="仿宋" w:cs="仿宋"/>
          <w:color w:val="auto"/>
          <w:sz w:val="32"/>
          <w:szCs w:val="32"/>
        </w:rPr>
        <w:t>4</w:t>
      </w:r>
      <w:r w:rsidRPr="003E0699">
        <w:rPr>
          <w:rFonts w:ascii="仿宋" w:eastAsia="仿宋" w:hAnsi="仿宋" w:cs="仿宋"/>
          <w:color w:val="auto"/>
          <w:sz w:val="32"/>
          <w:szCs w:val="32"/>
          <w:lang w:val="zh-TW" w:eastAsia="zh-TW"/>
        </w:rPr>
        <w:t>匹，同一马主在同一场次出赛马匹不得超过</w:t>
      </w:r>
      <w:r w:rsidRPr="003E0699">
        <w:rPr>
          <w:rFonts w:ascii="仿宋" w:eastAsia="仿宋" w:hAnsi="仿宋" w:cs="仿宋"/>
          <w:color w:val="auto"/>
          <w:sz w:val="32"/>
          <w:szCs w:val="32"/>
        </w:rPr>
        <w:t>3</w:t>
      </w:r>
      <w:r w:rsidRPr="003E0699">
        <w:rPr>
          <w:rFonts w:ascii="仿宋" w:eastAsia="仿宋" w:hAnsi="仿宋" w:cs="仿宋"/>
          <w:color w:val="auto"/>
          <w:sz w:val="32"/>
          <w:szCs w:val="32"/>
          <w:lang w:val="zh-TW" w:eastAsia="zh-TW"/>
        </w:rPr>
        <w:t>匹的规定</w:t>
      </w:r>
      <w:r w:rsidRPr="003E0699">
        <w:rPr>
          <w:rFonts w:ascii="仿宋" w:eastAsia="仿宋" w:hAnsi="仿宋" w:cs="仿宋" w:hint="eastAsia"/>
          <w:color w:val="auto"/>
          <w:sz w:val="32"/>
          <w:szCs w:val="32"/>
          <w:lang w:val="zh-TW"/>
        </w:rPr>
        <w:t>。</w:t>
      </w:r>
    </w:p>
    <w:bookmarkEnd w:id="6"/>
    <w:bookmarkEnd w:id="8"/>
    <w:p w14:paraId="1218C96F"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裁判员和仲裁</w:t>
      </w:r>
    </w:p>
    <w:p w14:paraId="5BF455B4"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（一）裁判员名单另行通知，人选由中国马术协会指定，不足部分由承办单位选派。</w:t>
      </w:r>
    </w:p>
    <w:p w14:paraId="4788C4F0" w14:textId="77777777" w:rsidR="0036036A" w:rsidRPr="003E0699" w:rsidRDefault="00000000">
      <w:pPr>
        <w:pStyle w:val="Aa"/>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（二）仲裁委员会人员组成和职责范围，按《中国马术协会速度赛马竞赛规则》相关内容执行。</w:t>
      </w:r>
    </w:p>
    <w:p w14:paraId="64F81044"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录取名次和奖励标准</w:t>
      </w:r>
    </w:p>
    <w:p w14:paraId="1B94DBD2"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rPr>
      </w:pP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一</w:t>
      </w: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录取名次</w:t>
      </w:r>
    </w:p>
    <w:p w14:paraId="38C1B5F8" w14:textId="77777777" w:rsidR="0036036A" w:rsidRPr="003E0699" w:rsidRDefault="00000000">
      <w:pPr>
        <w:pStyle w:val="Aa"/>
        <w:tabs>
          <w:tab w:val="left" w:pos="567"/>
        </w:tabs>
        <w:spacing w:line="500" w:lineRule="exact"/>
        <w:ind w:firstLineChars="200" w:firstLine="64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在赛事中获得前十名</w:t>
      </w:r>
      <w:r w:rsidRPr="003E0699">
        <w:rPr>
          <w:rFonts w:ascii="仿宋" w:eastAsia="仿宋" w:hAnsi="仿宋" w:cs="仿宋" w:hint="eastAsia"/>
          <w:color w:val="auto"/>
          <w:sz w:val="32"/>
          <w:szCs w:val="32"/>
        </w:rPr>
        <w:t>的马匹</w:t>
      </w:r>
      <w:r w:rsidRPr="003E0699">
        <w:rPr>
          <w:rFonts w:ascii="仿宋" w:eastAsia="仿宋" w:hAnsi="仿宋" w:cs="仿宋"/>
          <w:color w:val="auto"/>
          <w:sz w:val="32"/>
          <w:szCs w:val="32"/>
          <w:lang w:val="zh-TW" w:eastAsia="zh-TW"/>
        </w:rPr>
        <w:t>将获得赛事奖金，实际参赛的人马组合不足10个，按参赛数减一录取</w:t>
      </w: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以此类推</w:t>
      </w:r>
      <w:r w:rsidRPr="003E0699">
        <w:rPr>
          <w:rFonts w:ascii="仿宋" w:eastAsia="仿宋" w:hAnsi="仿宋" w:cs="仿宋"/>
          <w:color w:val="auto"/>
          <w:sz w:val="32"/>
          <w:szCs w:val="32"/>
          <w:lang w:val="zh-TW" w:eastAsia="zh-TW"/>
        </w:rPr>
        <w:t>。每项赛事获得前三名颁发奖杯、奖牌和证书，前六名颁发证书。</w:t>
      </w:r>
    </w:p>
    <w:p w14:paraId="7A6ECB26"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二</w:t>
      </w: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每场赛事单场奖金总额为人民币50万元（均为税前），分配比例分别为：第一名50%、第二名25%、第三名10%、第四名6%、第五名3%、第六名2%、第七至第十名分别为1%。赛事奖金分配详见本规程附件：</w:t>
      </w:r>
      <w:r w:rsidRPr="003E0699">
        <w:rPr>
          <w:rFonts w:ascii="仿宋" w:eastAsia="仿宋" w:hAnsi="仿宋" w:cs="仿宋"/>
          <w:color w:val="auto"/>
          <w:sz w:val="32"/>
          <w:szCs w:val="32"/>
          <w:lang w:val="zh-TW" w:eastAsia="zh-TW"/>
        </w:rPr>
        <w:t>赛事奖金分配表。</w:t>
      </w:r>
    </w:p>
    <w:p w14:paraId="07746BC4" w14:textId="77777777" w:rsidR="0036036A" w:rsidRPr="003E0699" w:rsidRDefault="00000000">
      <w:pPr>
        <w:pStyle w:val="Aa"/>
        <w:spacing w:line="500" w:lineRule="exact"/>
        <w:ind w:firstLine="320"/>
        <w:rPr>
          <w:rFonts w:ascii="仿宋" w:eastAsia="仿宋" w:hAnsi="仿宋" w:cs="仿宋"/>
          <w:color w:val="auto"/>
          <w:sz w:val="32"/>
          <w:szCs w:val="32"/>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三</w:t>
      </w: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rPr>
        <w:t>相关奖项</w:t>
      </w:r>
    </w:p>
    <w:p w14:paraId="1856F487" w14:textId="77777777" w:rsidR="0036036A" w:rsidRPr="003E0699" w:rsidRDefault="00000000">
      <w:pPr>
        <w:pStyle w:val="Aa"/>
        <w:spacing w:line="500" w:lineRule="exact"/>
        <w:ind w:firstLineChars="233" w:firstLine="746"/>
        <w:rPr>
          <w:rFonts w:ascii="仿宋" w:eastAsia="仿宋" w:hAnsi="仿宋" w:cs="仿宋"/>
          <w:color w:val="auto"/>
          <w:sz w:val="32"/>
          <w:szCs w:val="32"/>
        </w:rPr>
      </w:pPr>
      <w:r w:rsidRPr="003E0699">
        <w:rPr>
          <w:rFonts w:ascii="仿宋" w:eastAsia="仿宋" w:hAnsi="仿宋" w:cs="仿宋"/>
          <w:color w:val="auto"/>
          <w:sz w:val="32"/>
          <w:szCs w:val="32"/>
          <w:lang w:val="zh-TW" w:eastAsia="zh-TW"/>
        </w:rPr>
        <w:t>本次赛事设</w:t>
      </w:r>
      <w:r w:rsidRPr="003E0699">
        <w:rPr>
          <w:rFonts w:ascii="仿宋" w:eastAsia="仿宋" w:hAnsi="仿宋" w:cs="仿宋"/>
          <w:color w:val="auto"/>
          <w:sz w:val="32"/>
          <w:szCs w:val="32"/>
        </w:rPr>
        <w:t>“</w:t>
      </w:r>
      <w:r w:rsidRPr="003E0699">
        <w:rPr>
          <w:rFonts w:ascii="仿宋" w:eastAsia="仿宋" w:hAnsi="仿宋" w:cs="仿宋"/>
          <w:color w:val="auto"/>
          <w:sz w:val="32"/>
          <w:szCs w:val="32"/>
          <w:lang w:val="zh-TW" w:eastAsia="zh-TW"/>
        </w:rPr>
        <w:t>最佳马主奖</w:t>
      </w:r>
      <w:r w:rsidRPr="003E0699">
        <w:rPr>
          <w:rFonts w:ascii="仿宋" w:eastAsia="仿宋" w:hAnsi="仿宋" w:cs="仿宋"/>
          <w:color w:val="auto"/>
          <w:sz w:val="32"/>
          <w:szCs w:val="32"/>
        </w:rPr>
        <w:t>”</w:t>
      </w:r>
      <w:r w:rsidRPr="003E0699">
        <w:rPr>
          <w:rFonts w:ascii="仿宋" w:eastAsia="仿宋" w:hAnsi="仿宋" w:cs="仿宋"/>
          <w:color w:val="auto"/>
          <w:sz w:val="32"/>
          <w:szCs w:val="32"/>
          <w:lang w:val="zh-TW" w:eastAsia="zh-TW"/>
        </w:rPr>
        <w:t>，以马主名下马匹成绩为获奖依据</w:t>
      </w:r>
      <w:r w:rsidRPr="003E0699">
        <w:rPr>
          <w:rFonts w:ascii="仿宋" w:eastAsia="仿宋" w:hAnsi="仿宋" w:cs="仿宋" w:hint="eastAsia"/>
          <w:color w:val="auto"/>
          <w:sz w:val="32"/>
          <w:szCs w:val="32"/>
          <w:lang w:val="zh-TW"/>
        </w:rPr>
        <w:t>，</w:t>
      </w:r>
      <w:r w:rsidRPr="003E0699">
        <w:rPr>
          <w:rFonts w:ascii="仿宋" w:eastAsia="仿宋" w:hAnsi="仿宋" w:cs="仿宋" w:hint="eastAsia"/>
          <w:color w:val="auto"/>
          <w:sz w:val="32"/>
          <w:szCs w:val="32"/>
        </w:rPr>
        <w:t>设“冠军骑师奖”，以骑师出赛成绩为依据，设</w:t>
      </w:r>
      <w:r w:rsidRPr="003E0699">
        <w:rPr>
          <w:rFonts w:ascii="仿宋" w:eastAsia="仿宋" w:hAnsi="仿宋" w:cs="仿宋"/>
          <w:color w:val="auto"/>
          <w:sz w:val="32"/>
          <w:szCs w:val="32"/>
        </w:rPr>
        <w:t>“</w:t>
      </w:r>
      <w:r w:rsidRPr="003E0699">
        <w:rPr>
          <w:rFonts w:ascii="仿宋" w:eastAsia="仿宋" w:hAnsi="仿宋" w:cs="仿宋"/>
          <w:color w:val="auto"/>
          <w:sz w:val="32"/>
          <w:szCs w:val="32"/>
          <w:lang w:val="zh-TW" w:eastAsia="zh-TW"/>
        </w:rPr>
        <w:t>最佳马匹形象奖</w:t>
      </w:r>
      <w:r w:rsidRPr="003E0699">
        <w:rPr>
          <w:rFonts w:ascii="仿宋" w:eastAsia="仿宋" w:hAnsi="仿宋" w:cs="仿宋"/>
          <w:color w:val="auto"/>
          <w:sz w:val="32"/>
          <w:szCs w:val="32"/>
        </w:rPr>
        <w:t>”</w:t>
      </w:r>
      <w:r w:rsidRPr="003E0699">
        <w:rPr>
          <w:rFonts w:ascii="仿宋" w:eastAsia="仿宋" w:hAnsi="仿宋" w:cs="仿宋" w:hint="eastAsia"/>
          <w:color w:val="auto"/>
          <w:sz w:val="32"/>
          <w:szCs w:val="32"/>
        </w:rPr>
        <w:t>，</w:t>
      </w:r>
      <w:r w:rsidRPr="003E0699">
        <w:rPr>
          <w:rFonts w:ascii="仿宋" w:eastAsia="仿宋" w:hAnsi="仿宋" w:cs="仿宋"/>
          <w:color w:val="auto"/>
          <w:sz w:val="32"/>
          <w:szCs w:val="32"/>
          <w:lang w:val="zh-TW" w:eastAsia="zh-TW"/>
        </w:rPr>
        <w:t>以</w:t>
      </w:r>
      <w:r w:rsidRPr="003E0699">
        <w:rPr>
          <w:rFonts w:ascii="仿宋" w:eastAsia="仿宋" w:hAnsi="仿宋" w:cs="仿宋" w:hint="eastAsia"/>
          <w:color w:val="auto"/>
          <w:sz w:val="32"/>
          <w:szCs w:val="32"/>
        </w:rPr>
        <w:t>参赛马匹</w:t>
      </w:r>
      <w:r w:rsidRPr="003E0699">
        <w:rPr>
          <w:rFonts w:ascii="仿宋" w:eastAsia="仿宋" w:hAnsi="仿宋" w:cs="仿宋"/>
          <w:color w:val="auto"/>
          <w:sz w:val="32"/>
          <w:szCs w:val="32"/>
          <w:lang w:val="zh-TW" w:eastAsia="zh-TW"/>
        </w:rPr>
        <w:t>验马</w:t>
      </w:r>
      <w:r w:rsidRPr="003E0699">
        <w:rPr>
          <w:rFonts w:ascii="仿宋" w:eastAsia="仿宋" w:hAnsi="仿宋" w:cs="仿宋" w:hint="eastAsia"/>
          <w:color w:val="auto"/>
          <w:sz w:val="32"/>
          <w:szCs w:val="32"/>
        </w:rPr>
        <w:t>及亮相</w:t>
      </w:r>
      <w:r w:rsidRPr="003E0699">
        <w:rPr>
          <w:rFonts w:ascii="仿宋" w:eastAsia="仿宋" w:hAnsi="仿宋" w:cs="仿宋"/>
          <w:color w:val="auto"/>
          <w:sz w:val="32"/>
          <w:szCs w:val="32"/>
          <w:lang w:val="zh-TW" w:eastAsia="zh-TW"/>
        </w:rPr>
        <w:t>表现为主要参评依据，</w:t>
      </w:r>
      <w:r w:rsidRPr="003E0699">
        <w:rPr>
          <w:rFonts w:ascii="仿宋" w:eastAsia="仿宋" w:hAnsi="仿宋" w:cs="仿宋" w:hint="eastAsia"/>
          <w:color w:val="auto"/>
          <w:sz w:val="32"/>
          <w:szCs w:val="32"/>
        </w:rPr>
        <w:t>以上奖项将分别</w:t>
      </w:r>
      <w:r w:rsidRPr="003E0699">
        <w:rPr>
          <w:rFonts w:ascii="仿宋" w:eastAsia="仿宋" w:hAnsi="仿宋" w:cs="仿宋"/>
          <w:color w:val="auto"/>
          <w:sz w:val="32"/>
          <w:szCs w:val="32"/>
          <w:lang w:val="zh-TW" w:eastAsia="zh-TW"/>
        </w:rPr>
        <w:t>颁发奖杯一座。</w:t>
      </w:r>
    </w:p>
    <w:p w14:paraId="5AEFACF8"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 xml:space="preserve">报名和报到 </w:t>
      </w:r>
    </w:p>
    <w:p w14:paraId="37CB7C56" w14:textId="21231EEE" w:rsidR="0036036A" w:rsidRPr="003E0699" w:rsidRDefault="00000000">
      <w:pPr>
        <w:pStyle w:val="Aa"/>
        <w:tabs>
          <w:tab w:val="left" w:pos="567"/>
        </w:tabs>
        <w:spacing w:line="500" w:lineRule="exact"/>
        <w:ind w:firstLine="320"/>
        <w:rPr>
          <w:rFonts w:ascii="仿宋" w:eastAsia="PMingLiU" w:hAnsi="仿宋" w:cs="仿宋"/>
          <w:color w:val="auto"/>
          <w:sz w:val="32"/>
          <w:szCs w:val="32"/>
          <w:lang w:val="zh-TW" w:eastAsia="zh-TW"/>
        </w:rPr>
      </w:pPr>
      <w:bookmarkStart w:id="9" w:name="OLE_LINK10"/>
      <w:bookmarkStart w:id="10" w:name="_Hlk157777892"/>
      <w:r w:rsidRPr="003E0699">
        <w:rPr>
          <w:rFonts w:ascii="仿宋" w:eastAsia="仿宋" w:hAnsi="仿宋" w:cs="仿宋"/>
          <w:color w:val="auto"/>
          <w:sz w:val="32"/>
          <w:szCs w:val="32"/>
          <w:lang w:val="zh-TW" w:eastAsia="zh-TW"/>
        </w:rPr>
        <w:t>（一）所有报名单位、运动员、马匹请直接扫描二维码进行报名。未完成注册的骑手和马匹，视为无效报名。报</w:t>
      </w:r>
      <w:r w:rsidRPr="003E0699">
        <w:rPr>
          <w:rFonts w:ascii="仿宋" w:eastAsia="仿宋" w:hAnsi="仿宋" w:cs="仿宋"/>
          <w:color w:val="auto"/>
          <w:sz w:val="32"/>
          <w:szCs w:val="32"/>
          <w:lang w:val="zh-TW" w:eastAsia="zh-TW"/>
        </w:rPr>
        <w:lastRenderedPageBreak/>
        <w:t>名截止日期为</w:t>
      </w:r>
      <w:r w:rsidRPr="003E0699">
        <w:rPr>
          <w:rFonts w:ascii="仿宋" w:eastAsia="仿宋" w:hAnsi="仿宋" w:cs="仿宋"/>
          <w:b/>
          <w:bCs/>
          <w:color w:val="auto"/>
          <w:sz w:val="32"/>
          <w:szCs w:val="32"/>
          <w:lang w:val="zh-TW" w:eastAsia="zh-TW"/>
        </w:rPr>
        <w:t>：</w:t>
      </w:r>
      <w:r w:rsidRPr="003E0699">
        <w:rPr>
          <w:rFonts w:ascii="仿宋" w:eastAsia="仿宋" w:hAnsi="仿宋" w:cs="仿宋"/>
          <w:b/>
          <w:bCs/>
          <w:color w:val="auto"/>
          <w:sz w:val="32"/>
          <w:szCs w:val="32"/>
        </w:rPr>
        <w:t>202</w:t>
      </w:r>
      <w:r w:rsidRPr="003E0699">
        <w:rPr>
          <w:rFonts w:ascii="仿宋" w:eastAsia="仿宋" w:hAnsi="仿宋" w:cs="仿宋"/>
          <w:b/>
          <w:bCs/>
          <w:color w:val="auto"/>
          <w:sz w:val="32"/>
          <w:szCs w:val="32"/>
          <w:lang w:val="zh-TW" w:eastAsia="zh-TW"/>
        </w:rPr>
        <w:t>4年</w:t>
      </w:r>
      <w:r w:rsidRPr="003E0699">
        <w:rPr>
          <w:rFonts w:ascii="仿宋" w:eastAsia="仿宋" w:hAnsi="仿宋" w:cs="仿宋" w:hint="eastAsia"/>
          <w:b/>
          <w:bCs/>
          <w:color w:val="auto"/>
          <w:sz w:val="32"/>
          <w:szCs w:val="32"/>
        </w:rPr>
        <w:t>3</w:t>
      </w:r>
      <w:r w:rsidRPr="003E0699">
        <w:rPr>
          <w:rFonts w:ascii="仿宋" w:eastAsia="仿宋" w:hAnsi="仿宋" w:cs="仿宋"/>
          <w:b/>
          <w:bCs/>
          <w:color w:val="auto"/>
          <w:sz w:val="32"/>
          <w:szCs w:val="32"/>
          <w:lang w:val="zh-TW" w:eastAsia="zh-TW"/>
        </w:rPr>
        <w:t>月</w:t>
      </w:r>
      <w:r w:rsidR="009B76B8">
        <w:rPr>
          <w:rFonts w:ascii="仿宋" w:eastAsia="仿宋" w:hAnsi="仿宋" w:cs="仿宋"/>
          <w:b/>
          <w:bCs/>
          <w:color w:val="auto"/>
          <w:sz w:val="32"/>
          <w:szCs w:val="32"/>
        </w:rPr>
        <w:t>10</w:t>
      </w:r>
      <w:r w:rsidRPr="003E0699">
        <w:rPr>
          <w:rFonts w:ascii="仿宋" w:eastAsia="仿宋" w:hAnsi="仿宋" w:cs="仿宋"/>
          <w:b/>
          <w:bCs/>
          <w:color w:val="auto"/>
          <w:sz w:val="32"/>
          <w:szCs w:val="32"/>
          <w:lang w:val="zh-TW" w:eastAsia="zh-TW"/>
        </w:rPr>
        <w:t>日中午</w:t>
      </w:r>
      <w:r w:rsidRPr="003E0699">
        <w:rPr>
          <w:rFonts w:ascii="仿宋" w:eastAsia="仿宋" w:hAnsi="仿宋" w:cs="仿宋"/>
          <w:b/>
          <w:bCs/>
          <w:color w:val="auto"/>
          <w:sz w:val="32"/>
          <w:szCs w:val="32"/>
        </w:rPr>
        <w:t>12</w:t>
      </w:r>
      <w:r w:rsidRPr="003E0699">
        <w:rPr>
          <w:rFonts w:ascii="仿宋" w:eastAsia="仿宋" w:hAnsi="仿宋" w:cs="仿宋"/>
          <w:b/>
          <w:bCs/>
          <w:color w:val="auto"/>
          <w:sz w:val="32"/>
          <w:szCs w:val="32"/>
          <w:lang w:val="zh-TW" w:eastAsia="zh-TW"/>
        </w:rPr>
        <w:t>点。</w:t>
      </w:r>
      <w:r w:rsidRPr="003E0699">
        <w:rPr>
          <w:rFonts w:ascii="仿宋" w:eastAsia="仿宋" w:hAnsi="仿宋" w:cs="仿宋"/>
          <w:color w:val="auto"/>
          <w:sz w:val="32"/>
          <w:szCs w:val="32"/>
          <w:lang w:val="zh-TW" w:eastAsia="zh-TW"/>
        </w:rPr>
        <w:t>逾期报名，按不参加论。</w:t>
      </w:r>
    </w:p>
    <w:p w14:paraId="146DCBB5" w14:textId="77777777" w:rsidR="0036036A" w:rsidRPr="003E0699" w:rsidRDefault="00000000">
      <w:pPr>
        <w:pStyle w:val="Aa"/>
        <w:tabs>
          <w:tab w:val="left" w:pos="567"/>
        </w:tabs>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hint="eastAsia"/>
          <w:color w:val="auto"/>
          <w:sz w:val="32"/>
          <w:szCs w:val="32"/>
          <w:lang w:val="zh-TW" w:eastAsia="zh-TW"/>
        </w:rPr>
        <w:t>（二）为保证本次赛事的赛风赛纪、公平公正、安全保障，报名成功的骑手与相关人员（包括不限于马主代表、领队、骑手、练马师、马工等）需参与赛前的骑手培训与反兴奋剂培训，具体日程安排另行通知；</w:t>
      </w:r>
    </w:p>
    <w:p w14:paraId="70C76988" w14:textId="52B89013" w:rsidR="0036036A" w:rsidRPr="003E0699" w:rsidRDefault="00000000">
      <w:pPr>
        <w:pStyle w:val="Aa"/>
        <w:tabs>
          <w:tab w:val="left" w:pos="567"/>
        </w:tabs>
        <w:spacing w:line="500" w:lineRule="exact"/>
        <w:ind w:firstLine="320"/>
        <w:rPr>
          <w:rFonts w:ascii="仿宋" w:eastAsia="仿宋" w:hAnsi="仿宋" w:cs="仿宋"/>
          <w:b/>
          <w:bCs/>
          <w:color w:val="auto"/>
          <w:sz w:val="32"/>
          <w:szCs w:val="32"/>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lang w:val="zh-TW" w:eastAsia="zh-TW"/>
        </w:rPr>
        <w:t>三</w:t>
      </w:r>
      <w:r w:rsidRPr="003E0699">
        <w:rPr>
          <w:rFonts w:ascii="仿宋" w:eastAsia="仿宋" w:hAnsi="仿宋" w:cs="仿宋"/>
          <w:color w:val="auto"/>
          <w:sz w:val="32"/>
          <w:szCs w:val="32"/>
          <w:lang w:val="zh-TW" w:eastAsia="zh-TW"/>
        </w:rPr>
        <w:t>）参赛运动员、工作人员、大会指定裁判员和参赛马匹等请于赛前</w:t>
      </w:r>
      <w:r w:rsidRPr="003E0699">
        <w:rPr>
          <w:rFonts w:ascii="仿宋" w:eastAsia="仿宋" w:hAnsi="仿宋" w:cs="仿宋"/>
          <w:color w:val="auto"/>
          <w:sz w:val="32"/>
          <w:szCs w:val="32"/>
        </w:rPr>
        <w:t>2</w:t>
      </w:r>
      <w:r w:rsidRPr="003E0699">
        <w:rPr>
          <w:rFonts w:ascii="仿宋" w:eastAsia="仿宋" w:hAnsi="仿宋" w:cs="仿宋"/>
          <w:color w:val="auto"/>
          <w:sz w:val="32"/>
          <w:szCs w:val="32"/>
          <w:lang w:val="zh-TW" w:eastAsia="zh-TW"/>
        </w:rPr>
        <w:t>天报到。各参赛代表队报到时请提供骑手和马匹的意外险证明。</w:t>
      </w:r>
    </w:p>
    <w:p w14:paraId="2D28881C" w14:textId="26596866" w:rsidR="0036036A" w:rsidRPr="003E0699" w:rsidRDefault="00000000">
      <w:pPr>
        <w:pStyle w:val="Aa"/>
        <w:tabs>
          <w:tab w:val="left" w:pos="567"/>
        </w:tabs>
        <w:spacing w:line="500" w:lineRule="exact"/>
        <w:ind w:firstLine="320"/>
        <w:rPr>
          <w:rFonts w:ascii="仿宋" w:eastAsia="仿宋" w:hAnsi="仿宋" w:cs="仿宋"/>
          <w:b/>
          <w:bCs/>
          <w:color w:val="auto"/>
          <w:sz w:val="32"/>
          <w:szCs w:val="32"/>
          <w:lang w:val="zh-TW" w:eastAsia="zh-TW"/>
        </w:rPr>
      </w:pPr>
      <w:r w:rsidRPr="003E0699">
        <w:rPr>
          <w:rFonts w:ascii="仿宋" w:eastAsia="仿宋" w:hAnsi="仿宋" w:cs="仿宋"/>
          <w:color w:val="auto"/>
          <w:sz w:val="32"/>
          <w:szCs w:val="32"/>
          <w:lang w:val="zh-TW" w:eastAsia="zh-TW"/>
        </w:rPr>
        <w:t>（</w:t>
      </w:r>
      <w:r w:rsidRPr="003E0699">
        <w:rPr>
          <w:rFonts w:ascii="仿宋" w:eastAsia="仿宋" w:hAnsi="仿宋" w:cs="仿宋" w:hint="eastAsia"/>
          <w:color w:val="auto"/>
          <w:sz w:val="32"/>
          <w:szCs w:val="32"/>
          <w:lang w:val="zh-TW" w:eastAsia="zh-TW"/>
        </w:rPr>
        <w:t>四</w:t>
      </w:r>
      <w:r w:rsidRPr="003E0699">
        <w:rPr>
          <w:rFonts w:ascii="仿宋" w:eastAsia="仿宋" w:hAnsi="仿宋" w:cs="仿宋"/>
          <w:color w:val="auto"/>
          <w:sz w:val="32"/>
          <w:szCs w:val="32"/>
          <w:lang w:val="zh-TW" w:eastAsia="zh-TW"/>
        </w:rPr>
        <w:t>）参赛马匹在赛前二天抵</w:t>
      </w:r>
      <w:bookmarkEnd w:id="9"/>
      <w:r w:rsidRPr="003E0699">
        <w:rPr>
          <w:rFonts w:ascii="仿宋" w:eastAsia="仿宋" w:hAnsi="仿宋" w:cs="仿宋"/>
          <w:color w:val="auto"/>
          <w:sz w:val="32"/>
          <w:szCs w:val="32"/>
          <w:lang w:val="zh-TW" w:eastAsia="zh-TW"/>
        </w:rPr>
        <w:t>达</w:t>
      </w:r>
      <w:bookmarkStart w:id="11" w:name="_Hlk65843076"/>
      <w:r w:rsidRPr="003E0699">
        <w:rPr>
          <w:rFonts w:ascii="仿宋" w:eastAsia="仿宋" w:hAnsi="仿宋" w:cs="仿宋"/>
          <w:color w:val="auto"/>
          <w:sz w:val="32"/>
          <w:szCs w:val="32"/>
          <w:lang w:val="zh-TW" w:eastAsia="zh-TW"/>
        </w:rPr>
        <w:t>赛区指定驯养马基地</w:t>
      </w:r>
      <w:bookmarkEnd w:id="11"/>
      <w:r w:rsidRPr="003E0699">
        <w:rPr>
          <w:rFonts w:ascii="仿宋" w:eastAsia="仿宋" w:hAnsi="仿宋" w:cs="仿宋"/>
          <w:color w:val="auto"/>
          <w:sz w:val="32"/>
          <w:szCs w:val="32"/>
          <w:lang w:val="zh-TW" w:eastAsia="zh-TW"/>
        </w:rPr>
        <w:t>报</w:t>
      </w:r>
      <w:r w:rsidRPr="003E0699">
        <w:rPr>
          <w:rFonts w:ascii="仿宋" w:eastAsia="仿宋" w:hAnsi="仿宋" w:cs="仿宋" w:hint="eastAsia"/>
          <w:color w:val="auto"/>
          <w:sz w:val="32"/>
          <w:szCs w:val="32"/>
        </w:rPr>
        <w:t>到</w:t>
      </w:r>
      <w:r w:rsidRPr="003E0699">
        <w:rPr>
          <w:rFonts w:ascii="仿宋" w:eastAsia="仿宋" w:hAnsi="仿宋" w:cs="仿宋"/>
          <w:color w:val="auto"/>
          <w:sz w:val="32"/>
          <w:szCs w:val="32"/>
          <w:lang w:val="zh-TW" w:eastAsia="zh-TW"/>
        </w:rPr>
        <w:t>，抵达赛区前必须按照赛区检疫要求在指定的隔离场检疫合格后方可进入指定的驯养马基地。</w:t>
      </w:r>
    </w:p>
    <w:bookmarkEnd w:id="10"/>
    <w:p w14:paraId="06FA5DD6" w14:textId="77777777" w:rsidR="0036036A" w:rsidRPr="003E0699" w:rsidRDefault="00000000">
      <w:pPr>
        <w:pStyle w:val="10"/>
        <w:numPr>
          <w:ilvl w:val="0"/>
          <w:numId w:val="1"/>
        </w:numPr>
        <w:spacing w:line="500" w:lineRule="exact"/>
        <w:ind w:left="1350"/>
        <w:rPr>
          <w:rFonts w:ascii="仿宋" w:eastAsia="仿宋" w:hAnsi="仿宋" w:cs="仿宋" w:hint="default"/>
          <w:color w:val="auto"/>
          <w:sz w:val="32"/>
          <w:szCs w:val="32"/>
        </w:rPr>
      </w:pPr>
      <w:r w:rsidRPr="003E0699">
        <w:rPr>
          <w:rFonts w:ascii="仿宋" w:eastAsia="仿宋" w:hAnsi="仿宋" w:cs="Times New Roman"/>
          <w:b/>
          <w:color w:val="auto"/>
          <w:sz w:val="32"/>
          <w:szCs w:val="32"/>
        </w:rPr>
        <w:t xml:space="preserve">器材和经费    </w:t>
      </w:r>
      <w:r w:rsidRPr="003E0699">
        <w:rPr>
          <w:rFonts w:ascii="仿宋" w:eastAsia="仿宋" w:hAnsi="仿宋" w:cs="仿宋"/>
          <w:color w:val="auto"/>
          <w:sz w:val="32"/>
          <w:szCs w:val="32"/>
        </w:rPr>
        <w:t xml:space="preserve">                          </w:t>
      </w:r>
    </w:p>
    <w:p w14:paraId="4DEE8F0B" w14:textId="77777777" w:rsidR="0036036A" w:rsidRPr="003E0699" w:rsidRDefault="00000000">
      <w:pPr>
        <w:pStyle w:val="Aa"/>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（一）参赛运动员和马匹的装备自理，着装和器材必须符合中国马术协会速度赛马相关规定要求。</w:t>
      </w:r>
    </w:p>
    <w:p w14:paraId="53F26A98" w14:textId="77777777" w:rsidR="0036036A" w:rsidRPr="003E0699" w:rsidRDefault="00000000">
      <w:pPr>
        <w:pStyle w:val="Aa"/>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（二）大会负担竞赛组织费用，其他费用由各代表队自理。</w:t>
      </w:r>
    </w:p>
    <w:p w14:paraId="15F01BA5" w14:textId="77777777" w:rsidR="0036036A" w:rsidRPr="003E0699" w:rsidRDefault="00000000">
      <w:pPr>
        <w:pStyle w:val="Aa"/>
        <w:spacing w:line="500" w:lineRule="exact"/>
        <w:ind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（三）参赛运动员和马匹比赛期间的意外保险由各代表队自行办理。各代表队运动员和马匹在比赛期间所发生的事故与意外伤害，主办和承办单位不承担任何责任。</w:t>
      </w:r>
    </w:p>
    <w:p w14:paraId="376134ED" w14:textId="77777777" w:rsidR="0036036A" w:rsidRPr="003E0699" w:rsidRDefault="00000000">
      <w:pPr>
        <w:pStyle w:val="10"/>
        <w:numPr>
          <w:ilvl w:val="0"/>
          <w:numId w:val="1"/>
        </w:numPr>
        <w:spacing w:line="500" w:lineRule="exact"/>
        <w:ind w:left="1350"/>
        <w:rPr>
          <w:rFonts w:ascii="仿宋" w:eastAsia="仿宋" w:hAnsi="仿宋" w:cs="Times New Roman" w:hint="default"/>
          <w:b/>
          <w:color w:val="auto"/>
          <w:sz w:val="32"/>
          <w:szCs w:val="32"/>
        </w:rPr>
      </w:pPr>
      <w:r w:rsidRPr="003E0699">
        <w:rPr>
          <w:rFonts w:ascii="仿宋" w:eastAsia="仿宋" w:hAnsi="仿宋" w:cs="Times New Roman"/>
          <w:b/>
          <w:color w:val="auto"/>
          <w:sz w:val="32"/>
          <w:szCs w:val="32"/>
        </w:rPr>
        <w:t>其他</w:t>
      </w:r>
    </w:p>
    <w:p w14:paraId="2738337A" w14:textId="791E2E55" w:rsidR="0036036A" w:rsidRPr="003E0699" w:rsidRDefault="00000000">
      <w:pPr>
        <w:pStyle w:val="Aa"/>
        <w:spacing w:line="500" w:lineRule="exact"/>
        <w:ind w:firstLineChars="100"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（一）</w:t>
      </w:r>
      <w:bookmarkStart w:id="12" w:name="_Hlk157778077"/>
      <w:r w:rsidRPr="003E0699">
        <w:rPr>
          <w:rFonts w:ascii="仿宋" w:eastAsia="仿宋" w:hAnsi="仿宋" w:cs="仿宋"/>
          <w:color w:val="auto"/>
          <w:sz w:val="32"/>
          <w:szCs w:val="32"/>
          <w:lang w:val="zh-TW" w:eastAsia="zh-TW"/>
        </w:rPr>
        <w:t>各代表队</w:t>
      </w:r>
      <w:r w:rsidR="003E0699">
        <w:rPr>
          <w:rFonts w:ascii="仿宋" w:eastAsia="仿宋" w:hAnsi="仿宋" w:cs="仿宋" w:hint="eastAsia"/>
          <w:color w:val="auto"/>
          <w:sz w:val="32"/>
          <w:szCs w:val="32"/>
          <w:lang w:val="zh-TW" w:eastAsia="zh-TW"/>
        </w:rPr>
        <w:t>须</w:t>
      </w:r>
      <w:r w:rsidRPr="003E0699">
        <w:rPr>
          <w:rFonts w:ascii="仿宋" w:eastAsia="仿宋" w:hAnsi="仿宋" w:cs="仿宋"/>
          <w:color w:val="auto"/>
          <w:sz w:val="32"/>
          <w:szCs w:val="32"/>
          <w:lang w:val="zh-TW" w:eastAsia="zh-TW"/>
        </w:rPr>
        <w:t>严格执行地方政府和赛事组委会防疫防控有关规定</w:t>
      </w:r>
      <w:bookmarkEnd w:id="12"/>
      <w:r w:rsidRPr="003E0699">
        <w:rPr>
          <w:rFonts w:ascii="仿宋" w:eastAsia="仿宋" w:hAnsi="仿宋" w:cs="仿宋"/>
          <w:color w:val="auto"/>
          <w:sz w:val="32"/>
          <w:szCs w:val="32"/>
          <w:lang w:val="zh-TW" w:eastAsia="zh-TW"/>
        </w:rPr>
        <w:t>。</w:t>
      </w:r>
    </w:p>
    <w:p w14:paraId="321B9ED2" w14:textId="5E66919D" w:rsidR="0036036A" w:rsidRPr="003E0699" w:rsidRDefault="00000000">
      <w:pPr>
        <w:pStyle w:val="Aa"/>
        <w:spacing w:line="500" w:lineRule="exact"/>
        <w:ind w:firstLineChars="100"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（二）</w:t>
      </w:r>
      <w:bookmarkStart w:id="13" w:name="_Hlk157778098"/>
      <w:r w:rsidRPr="003E0699">
        <w:rPr>
          <w:rFonts w:ascii="仿宋" w:eastAsia="仿宋" w:hAnsi="仿宋" w:cs="仿宋"/>
          <w:color w:val="auto"/>
          <w:sz w:val="32"/>
          <w:szCs w:val="32"/>
          <w:lang w:val="zh-TW" w:eastAsia="zh-TW"/>
        </w:rPr>
        <w:t>兴奋剂检查和处罚按照国家体育总局有关规定执行</w:t>
      </w:r>
      <w:r w:rsidRPr="003E0699">
        <w:rPr>
          <w:rFonts w:ascii="仿宋" w:eastAsia="仿宋" w:hAnsi="仿宋" w:cs="仿宋" w:hint="eastAsia"/>
          <w:color w:val="auto"/>
          <w:sz w:val="32"/>
          <w:szCs w:val="32"/>
          <w:lang w:val="zh-TW"/>
        </w:rPr>
        <w:t>。参加赛事的马匹须严格遵守兴奋剂规定，每场赛事取得</w:t>
      </w:r>
      <w:r w:rsidRPr="003E0699">
        <w:rPr>
          <w:rFonts w:ascii="仿宋" w:eastAsia="仿宋" w:hAnsi="仿宋" w:cs="仿宋" w:hint="eastAsia"/>
          <w:b/>
          <w:bCs/>
          <w:color w:val="auto"/>
          <w:sz w:val="32"/>
          <w:szCs w:val="32"/>
          <w:lang w:val="zh-TW"/>
        </w:rPr>
        <w:t>第一名和第二名的马匹需进行兴奋剂检测</w:t>
      </w:r>
      <w:r w:rsidRPr="003E0699">
        <w:rPr>
          <w:rFonts w:ascii="仿宋" w:eastAsia="仿宋" w:hAnsi="仿宋" w:cs="仿宋" w:hint="eastAsia"/>
          <w:color w:val="auto"/>
          <w:sz w:val="32"/>
          <w:szCs w:val="32"/>
        </w:rPr>
        <w:t>。检查办法详情将在赛前技术会议上公布</w:t>
      </w:r>
      <w:r w:rsidRPr="003E0699">
        <w:rPr>
          <w:rFonts w:ascii="仿宋" w:eastAsia="仿宋" w:hAnsi="仿宋" w:cs="仿宋"/>
          <w:color w:val="auto"/>
          <w:sz w:val="32"/>
          <w:szCs w:val="32"/>
          <w:lang w:val="zh-TW" w:eastAsia="zh-TW"/>
        </w:rPr>
        <w:t>。</w:t>
      </w:r>
      <w:bookmarkStart w:id="14" w:name="_Hlk157778133"/>
      <w:bookmarkEnd w:id="13"/>
    </w:p>
    <w:p w14:paraId="68A8AD69" w14:textId="77777777" w:rsidR="0036036A" w:rsidRPr="003E0699" w:rsidRDefault="00000000">
      <w:pPr>
        <w:pStyle w:val="Aa"/>
        <w:spacing w:line="500" w:lineRule="exact"/>
        <w:ind w:firstLineChars="100" w:firstLine="320"/>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lastRenderedPageBreak/>
        <w:t>（三）参赛马匹须按规定注射马流感疫苗，未注射马流感疫苗的马匹不得参赛。</w:t>
      </w:r>
    </w:p>
    <w:bookmarkEnd w:id="14"/>
    <w:p w14:paraId="2A118E28" w14:textId="67E20516" w:rsidR="0036036A" w:rsidRPr="003E0699" w:rsidRDefault="00000000">
      <w:pPr>
        <w:pStyle w:val="Aa"/>
        <w:spacing w:line="500" w:lineRule="exact"/>
        <w:ind w:left="319"/>
        <w:rPr>
          <w:rFonts w:ascii="仿宋" w:eastAsia="仿宋" w:hAnsi="仿宋" w:cs="仿宋"/>
          <w:color w:val="auto"/>
          <w:sz w:val="32"/>
          <w:szCs w:val="32"/>
        </w:rPr>
      </w:pPr>
      <w:r w:rsidRPr="003E0699">
        <w:rPr>
          <w:rFonts w:ascii="仿宋" w:eastAsia="仿宋" w:hAnsi="仿宋" w:cs="仿宋"/>
          <w:color w:val="auto"/>
          <w:sz w:val="32"/>
          <w:szCs w:val="32"/>
          <w:lang w:val="zh-TW" w:eastAsia="zh-TW"/>
        </w:rPr>
        <w:t>（四）未尽事宜</w:t>
      </w:r>
      <w:r w:rsidRPr="003E0699">
        <w:rPr>
          <w:rFonts w:ascii="仿宋" w:eastAsia="仿宋" w:hAnsi="仿宋" w:cs="仿宋" w:hint="eastAsia"/>
          <w:color w:val="auto"/>
          <w:sz w:val="32"/>
          <w:szCs w:val="32"/>
          <w:lang w:val="zh-TW"/>
        </w:rPr>
        <w:t>，</w:t>
      </w:r>
      <w:r w:rsidRPr="003E0699">
        <w:rPr>
          <w:rFonts w:ascii="仿宋" w:eastAsia="仿宋" w:hAnsi="仿宋" w:cs="仿宋"/>
          <w:color w:val="auto"/>
          <w:sz w:val="32"/>
          <w:szCs w:val="32"/>
          <w:lang w:val="zh-TW" w:eastAsia="zh-TW"/>
        </w:rPr>
        <w:t>另行通知。</w:t>
      </w:r>
    </w:p>
    <w:p w14:paraId="7E87556A" w14:textId="77777777" w:rsidR="0036036A" w:rsidRPr="003E0699" w:rsidRDefault="0036036A">
      <w:pPr>
        <w:pStyle w:val="Aa"/>
        <w:spacing w:line="500" w:lineRule="exact"/>
        <w:ind w:left="320" w:hanging="320"/>
        <w:rPr>
          <w:rFonts w:ascii="仿宋" w:eastAsia="仿宋" w:hAnsi="仿宋" w:cs="仿宋"/>
          <w:color w:val="auto"/>
          <w:sz w:val="32"/>
          <w:szCs w:val="32"/>
        </w:rPr>
      </w:pPr>
    </w:p>
    <w:p w14:paraId="28E4CF40" w14:textId="77777777" w:rsidR="0036036A" w:rsidRPr="003E0699" w:rsidRDefault="00000000">
      <w:pPr>
        <w:pStyle w:val="Aa"/>
        <w:spacing w:line="500" w:lineRule="exact"/>
        <w:ind w:left="210" w:right="480"/>
        <w:jc w:val="right"/>
        <w:rPr>
          <w:rFonts w:ascii="仿宋" w:eastAsia="仿宋" w:hAnsi="仿宋" w:cs="仿宋"/>
          <w:color w:val="auto"/>
          <w:sz w:val="32"/>
          <w:szCs w:val="32"/>
          <w:lang w:val="zh-TW" w:eastAsia="zh-TW"/>
        </w:rPr>
      </w:pPr>
      <w:r w:rsidRPr="003E0699">
        <w:rPr>
          <w:rFonts w:ascii="仿宋" w:eastAsia="仿宋" w:hAnsi="仿宋" w:cs="仿宋"/>
          <w:color w:val="auto"/>
          <w:sz w:val="32"/>
          <w:szCs w:val="32"/>
          <w:lang w:val="zh-TW" w:eastAsia="zh-TW"/>
        </w:rPr>
        <w:t>中国马术协会</w:t>
      </w:r>
    </w:p>
    <w:p w14:paraId="6CEF9AF2" w14:textId="40A49CF6" w:rsidR="0036036A" w:rsidRPr="003E0699" w:rsidRDefault="00000000">
      <w:pPr>
        <w:pStyle w:val="Aa"/>
        <w:spacing w:line="500" w:lineRule="exact"/>
        <w:ind w:left="210" w:right="480"/>
        <w:jc w:val="right"/>
        <w:rPr>
          <w:rFonts w:ascii="仿宋" w:eastAsia="仿宋" w:hAnsi="仿宋" w:cs="仿宋"/>
          <w:color w:val="auto"/>
          <w:sz w:val="32"/>
          <w:szCs w:val="32"/>
          <w:lang w:val="zh-TW" w:eastAsia="zh-TW"/>
        </w:rPr>
      </w:pPr>
      <w:r w:rsidRPr="003E0699">
        <w:rPr>
          <w:rFonts w:ascii="仿宋" w:eastAsia="仿宋" w:hAnsi="仿宋" w:cs="仿宋"/>
          <w:color w:val="auto"/>
          <w:sz w:val="32"/>
          <w:szCs w:val="32"/>
          <w:lang w:eastAsia="zh-TW"/>
        </w:rPr>
        <w:t>202</w:t>
      </w:r>
      <w:r w:rsidRPr="003E0699">
        <w:rPr>
          <w:rFonts w:ascii="仿宋" w:eastAsia="仿宋" w:hAnsi="仿宋" w:cs="仿宋"/>
          <w:color w:val="auto"/>
          <w:sz w:val="32"/>
          <w:szCs w:val="32"/>
          <w:lang w:val="zh-TW" w:eastAsia="zh-TW"/>
        </w:rPr>
        <w:t>4年</w:t>
      </w:r>
      <w:r w:rsidR="00C177F7" w:rsidRPr="003E0699">
        <w:rPr>
          <w:rFonts w:ascii="仿宋" w:eastAsia="仿宋" w:hAnsi="仿宋" w:cs="仿宋"/>
          <w:color w:val="auto"/>
          <w:sz w:val="32"/>
          <w:szCs w:val="32"/>
        </w:rPr>
        <w:t>3</w:t>
      </w:r>
      <w:r w:rsidRPr="003E0699">
        <w:rPr>
          <w:rFonts w:ascii="仿宋" w:eastAsia="仿宋" w:hAnsi="仿宋" w:cs="仿宋"/>
          <w:color w:val="auto"/>
          <w:sz w:val="32"/>
          <w:szCs w:val="32"/>
          <w:lang w:val="zh-TW" w:eastAsia="zh-TW"/>
        </w:rPr>
        <w:t>月</w:t>
      </w:r>
      <w:r w:rsidR="00653C8B">
        <w:rPr>
          <w:rFonts w:ascii="仿宋" w:eastAsia="PMingLiU" w:hAnsi="仿宋" w:cs="仿宋"/>
          <w:color w:val="auto"/>
          <w:sz w:val="32"/>
          <w:szCs w:val="32"/>
          <w:lang w:val="zh-TW" w:eastAsia="zh-TW"/>
        </w:rPr>
        <w:t>1</w:t>
      </w:r>
      <w:r w:rsidRPr="003E0699">
        <w:rPr>
          <w:rFonts w:ascii="仿宋" w:eastAsia="仿宋" w:hAnsi="仿宋" w:cs="仿宋"/>
          <w:color w:val="auto"/>
          <w:sz w:val="32"/>
          <w:szCs w:val="32"/>
          <w:lang w:val="zh-TW" w:eastAsia="zh-TW"/>
        </w:rPr>
        <w:t>日</w:t>
      </w:r>
    </w:p>
    <w:p w14:paraId="3F1827CE" w14:textId="77777777" w:rsidR="0036036A" w:rsidRPr="003E0699" w:rsidRDefault="0036036A">
      <w:pPr>
        <w:pStyle w:val="Aa"/>
        <w:ind w:right="160"/>
        <w:jc w:val="right"/>
        <w:rPr>
          <w:rFonts w:ascii="仿宋" w:eastAsia="仿宋" w:hAnsi="仿宋" w:cs="仿宋"/>
          <w:color w:val="auto"/>
          <w:sz w:val="32"/>
          <w:szCs w:val="32"/>
          <w:lang w:val="zh-TW" w:eastAsia="zh-TW"/>
        </w:rPr>
      </w:pPr>
    </w:p>
    <w:p w14:paraId="1CBBE746" w14:textId="77777777" w:rsidR="0036036A" w:rsidRPr="003E0699" w:rsidRDefault="0036036A">
      <w:pPr>
        <w:pStyle w:val="Aa"/>
        <w:ind w:right="160"/>
        <w:jc w:val="right"/>
        <w:rPr>
          <w:rFonts w:ascii="仿宋" w:eastAsia="仿宋" w:hAnsi="仿宋" w:cs="仿宋"/>
          <w:color w:val="auto"/>
          <w:sz w:val="32"/>
          <w:szCs w:val="32"/>
          <w:lang w:val="zh-TW" w:eastAsia="zh-TW"/>
        </w:rPr>
      </w:pPr>
    </w:p>
    <w:p w14:paraId="6FA42F4F" w14:textId="77777777" w:rsidR="0036036A" w:rsidRPr="003E0699" w:rsidRDefault="0036036A">
      <w:pPr>
        <w:pStyle w:val="a3"/>
        <w:tabs>
          <w:tab w:val="left" w:pos="1440"/>
          <w:tab w:val="left" w:pos="2880"/>
          <w:tab w:val="left" w:pos="4320"/>
          <w:tab w:val="left" w:pos="5760"/>
          <w:tab w:val="left" w:pos="7200"/>
        </w:tabs>
        <w:spacing w:line="360" w:lineRule="auto"/>
        <w:jc w:val="center"/>
        <w:rPr>
          <w:color w:val="auto"/>
        </w:rPr>
      </w:pPr>
    </w:p>
    <w:sectPr w:rsidR="0036036A" w:rsidRPr="003E0699">
      <w:head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8550" w14:textId="77777777" w:rsidR="00F56503" w:rsidRDefault="00F56503">
      <w:r>
        <w:separator/>
      </w:r>
    </w:p>
  </w:endnote>
  <w:endnote w:type="continuationSeparator" w:id="0">
    <w:p w14:paraId="1A7C0C92" w14:textId="77777777" w:rsidR="00F56503" w:rsidRDefault="00F5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font>
  <w:font w:name="PingFang SC Regular">
    <w:altName w:val="Segoe Print"/>
    <w:charset w:val="00"/>
    <w:family w:val="roman"/>
    <w:pitch w:val="default"/>
  </w:font>
  <w:font w:name="SimSong Bold">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4C75" w14:textId="77777777" w:rsidR="00F56503" w:rsidRDefault="00F56503">
      <w:r>
        <w:separator/>
      </w:r>
    </w:p>
  </w:footnote>
  <w:footnote w:type="continuationSeparator" w:id="0">
    <w:p w14:paraId="71679364" w14:textId="77777777" w:rsidR="00F56503" w:rsidRDefault="00F5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2A49" w14:textId="77777777" w:rsidR="0036036A" w:rsidRDefault="00000000">
    <w:pPr>
      <w:pStyle w:val="a9"/>
      <w:tabs>
        <w:tab w:val="clear" w:pos="9020"/>
        <w:tab w:val="right" w:pos="8280"/>
      </w:tabs>
    </w:pPr>
    <w:r>
      <w:rPr>
        <w:noProof/>
      </w:rPr>
      <mc:AlternateContent>
        <mc:Choice Requires="wps">
          <w:drawing>
            <wp:anchor distT="152400" distB="152400" distL="152400" distR="152400" simplePos="0" relativeHeight="251659264" behindDoc="1" locked="0" layoutInCell="1" allowOverlap="1" wp14:anchorId="5ED2FC27" wp14:editId="5F203DEE">
              <wp:simplePos x="0" y="0"/>
              <wp:positionH relativeFrom="page">
                <wp:posOffset>2865120</wp:posOffset>
              </wp:positionH>
              <wp:positionV relativeFrom="page">
                <wp:posOffset>9832975</wp:posOffset>
              </wp:positionV>
              <wp:extent cx="127000" cy="127000"/>
              <wp:effectExtent l="0" t="0" r="0" b="0"/>
              <wp:wrapNone/>
              <wp:docPr id="1073741825"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14:paraId="72F4C486" w14:textId="77777777" w:rsidR="0036036A" w:rsidRDefault="00000000">
                          <w:pPr>
                            <w:pStyle w:val="1"/>
                            <w:tabs>
                              <w:tab w:val="clear" w:pos="4140"/>
                              <w:tab w:val="clear" w:pos="8300"/>
                              <w:tab w:val="center" w:pos="4153"/>
                              <w:tab w:val="right" w:pos="8306"/>
                            </w:tabs>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5ED2FC27" id="_x0000_t202" coordsize="21600,21600" o:spt="202" path="m,l,21600r21600,l21600,xe">
              <v:stroke joinstyle="miter"/>
              <v:path gradientshapeok="t" o:connecttype="rect"/>
            </v:shapetype>
            <v:shape id="officeArt object" o:spid="_x0000_s1026" type="#_x0000_t202" alt="正方形" style="position:absolute;margin-left:225.6pt;margin-top:774.25pt;width:10pt;height:1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" filled="f" stroked="f" strokeweight="1pt">
              <v:stroke miterlimit="4"/>
              <v:textbox inset="0,0,0,0">
                <w:txbxContent>
                  <w:p w14:paraId="72F4C486" w14:textId="77777777" w:rsidR="0036036A" w:rsidRDefault="00000000">
                    <w:pPr>
                      <w:pStyle w:val="1"/>
                      <w:tabs>
                        <w:tab w:val="clear" w:pos="4140"/>
                        <w:tab w:val="clear" w:pos="8300"/>
                        <w:tab w:val="center" w:pos="4153"/>
                        <w:tab w:val="right" w:pos="8306"/>
                      </w:tabs>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A18"/>
    <w:multiLevelType w:val="hybridMultilevel"/>
    <w:tmpl w:val="80083D96"/>
    <w:lvl w:ilvl="0" w:tplc="B9D246E8">
      <w:start w:val="1"/>
      <w:numFmt w:val="decimal"/>
      <w:lvlText w:val="%1、"/>
      <w:lvlJc w:val="left"/>
      <w:pPr>
        <w:ind w:left="1466" w:hanging="720"/>
      </w:pPr>
      <w:rPr>
        <w:rFonts w:hint="default"/>
      </w:rPr>
    </w:lvl>
    <w:lvl w:ilvl="1" w:tplc="04090019" w:tentative="1">
      <w:start w:val="1"/>
      <w:numFmt w:val="lowerLetter"/>
      <w:lvlText w:val="%2)"/>
      <w:lvlJc w:val="left"/>
      <w:pPr>
        <w:ind w:left="1626" w:hanging="440"/>
      </w:pPr>
    </w:lvl>
    <w:lvl w:ilvl="2" w:tplc="0409001B" w:tentative="1">
      <w:start w:val="1"/>
      <w:numFmt w:val="lowerRoman"/>
      <w:lvlText w:val="%3."/>
      <w:lvlJc w:val="right"/>
      <w:pPr>
        <w:ind w:left="2066" w:hanging="440"/>
      </w:pPr>
    </w:lvl>
    <w:lvl w:ilvl="3" w:tplc="0409000F" w:tentative="1">
      <w:start w:val="1"/>
      <w:numFmt w:val="decimal"/>
      <w:lvlText w:val="%4."/>
      <w:lvlJc w:val="left"/>
      <w:pPr>
        <w:ind w:left="2506" w:hanging="440"/>
      </w:pPr>
    </w:lvl>
    <w:lvl w:ilvl="4" w:tplc="04090019" w:tentative="1">
      <w:start w:val="1"/>
      <w:numFmt w:val="lowerLetter"/>
      <w:lvlText w:val="%5)"/>
      <w:lvlJc w:val="left"/>
      <w:pPr>
        <w:ind w:left="2946" w:hanging="440"/>
      </w:pPr>
    </w:lvl>
    <w:lvl w:ilvl="5" w:tplc="0409001B" w:tentative="1">
      <w:start w:val="1"/>
      <w:numFmt w:val="lowerRoman"/>
      <w:lvlText w:val="%6."/>
      <w:lvlJc w:val="right"/>
      <w:pPr>
        <w:ind w:left="3386" w:hanging="440"/>
      </w:pPr>
    </w:lvl>
    <w:lvl w:ilvl="6" w:tplc="0409000F" w:tentative="1">
      <w:start w:val="1"/>
      <w:numFmt w:val="decimal"/>
      <w:lvlText w:val="%7."/>
      <w:lvlJc w:val="left"/>
      <w:pPr>
        <w:ind w:left="3826" w:hanging="440"/>
      </w:pPr>
    </w:lvl>
    <w:lvl w:ilvl="7" w:tplc="04090019" w:tentative="1">
      <w:start w:val="1"/>
      <w:numFmt w:val="lowerLetter"/>
      <w:lvlText w:val="%8)"/>
      <w:lvlJc w:val="left"/>
      <w:pPr>
        <w:ind w:left="4266" w:hanging="440"/>
      </w:pPr>
    </w:lvl>
    <w:lvl w:ilvl="8" w:tplc="0409001B" w:tentative="1">
      <w:start w:val="1"/>
      <w:numFmt w:val="lowerRoman"/>
      <w:lvlText w:val="%9."/>
      <w:lvlJc w:val="right"/>
      <w:pPr>
        <w:ind w:left="4706" w:hanging="440"/>
      </w:pPr>
    </w:lvl>
  </w:abstractNum>
  <w:abstractNum w:abstractNumId="1" w15:restartNumberingAfterBreak="0">
    <w:nsid w:val="4238C37D"/>
    <w:multiLevelType w:val="singleLevel"/>
    <w:tmpl w:val="4238C37D"/>
    <w:lvl w:ilvl="0">
      <w:start w:val="4"/>
      <w:numFmt w:val="decimal"/>
      <w:suff w:val="space"/>
      <w:lvlText w:val="%1、"/>
      <w:lvlJc w:val="left"/>
    </w:lvl>
  </w:abstractNum>
  <w:abstractNum w:abstractNumId="2" w15:restartNumberingAfterBreak="0">
    <w:nsid w:val="5B104034"/>
    <w:multiLevelType w:val="hybridMultilevel"/>
    <w:tmpl w:val="DC02FD76"/>
    <w:lvl w:ilvl="0" w:tplc="04090001">
      <w:start w:val="1"/>
      <w:numFmt w:val="bullet"/>
      <w:lvlText w:val=""/>
      <w:lvlJc w:val="left"/>
      <w:pPr>
        <w:ind w:left="1186" w:hanging="440"/>
      </w:pPr>
      <w:rPr>
        <w:rFonts w:ascii="Wingdings" w:hAnsi="Wingdings" w:hint="default"/>
      </w:rPr>
    </w:lvl>
    <w:lvl w:ilvl="1" w:tplc="04090003" w:tentative="1">
      <w:start w:val="1"/>
      <w:numFmt w:val="bullet"/>
      <w:lvlText w:val=""/>
      <w:lvlJc w:val="left"/>
      <w:pPr>
        <w:ind w:left="1626" w:hanging="440"/>
      </w:pPr>
      <w:rPr>
        <w:rFonts w:ascii="Wingdings" w:hAnsi="Wingdings" w:hint="default"/>
      </w:rPr>
    </w:lvl>
    <w:lvl w:ilvl="2" w:tplc="04090005" w:tentative="1">
      <w:start w:val="1"/>
      <w:numFmt w:val="bullet"/>
      <w:lvlText w:val=""/>
      <w:lvlJc w:val="left"/>
      <w:pPr>
        <w:ind w:left="2066" w:hanging="440"/>
      </w:pPr>
      <w:rPr>
        <w:rFonts w:ascii="Wingdings" w:hAnsi="Wingdings" w:hint="default"/>
      </w:rPr>
    </w:lvl>
    <w:lvl w:ilvl="3" w:tplc="04090001" w:tentative="1">
      <w:start w:val="1"/>
      <w:numFmt w:val="bullet"/>
      <w:lvlText w:val=""/>
      <w:lvlJc w:val="left"/>
      <w:pPr>
        <w:ind w:left="2506" w:hanging="440"/>
      </w:pPr>
      <w:rPr>
        <w:rFonts w:ascii="Wingdings" w:hAnsi="Wingdings" w:hint="default"/>
      </w:rPr>
    </w:lvl>
    <w:lvl w:ilvl="4" w:tplc="04090003" w:tentative="1">
      <w:start w:val="1"/>
      <w:numFmt w:val="bullet"/>
      <w:lvlText w:val=""/>
      <w:lvlJc w:val="left"/>
      <w:pPr>
        <w:ind w:left="2946" w:hanging="440"/>
      </w:pPr>
      <w:rPr>
        <w:rFonts w:ascii="Wingdings" w:hAnsi="Wingdings" w:hint="default"/>
      </w:rPr>
    </w:lvl>
    <w:lvl w:ilvl="5" w:tplc="04090005" w:tentative="1">
      <w:start w:val="1"/>
      <w:numFmt w:val="bullet"/>
      <w:lvlText w:val=""/>
      <w:lvlJc w:val="left"/>
      <w:pPr>
        <w:ind w:left="3386" w:hanging="440"/>
      </w:pPr>
      <w:rPr>
        <w:rFonts w:ascii="Wingdings" w:hAnsi="Wingdings" w:hint="default"/>
      </w:rPr>
    </w:lvl>
    <w:lvl w:ilvl="6" w:tplc="04090001" w:tentative="1">
      <w:start w:val="1"/>
      <w:numFmt w:val="bullet"/>
      <w:lvlText w:val=""/>
      <w:lvlJc w:val="left"/>
      <w:pPr>
        <w:ind w:left="3826" w:hanging="440"/>
      </w:pPr>
      <w:rPr>
        <w:rFonts w:ascii="Wingdings" w:hAnsi="Wingdings" w:hint="default"/>
      </w:rPr>
    </w:lvl>
    <w:lvl w:ilvl="7" w:tplc="04090003" w:tentative="1">
      <w:start w:val="1"/>
      <w:numFmt w:val="bullet"/>
      <w:lvlText w:val=""/>
      <w:lvlJc w:val="left"/>
      <w:pPr>
        <w:ind w:left="4266" w:hanging="440"/>
      </w:pPr>
      <w:rPr>
        <w:rFonts w:ascii="Wingdings" w:hAnsi="Wingdings" w:hint="default"/>
      </w:rPr>
    </w:lvl>
    <w:lvl w:ilvl="8" w:tplc="04090005" w:tentative="1">
      <w:start w:val="1"/>
      <w:numFmt w:val="bullet"/>
      <w:lvlText w:val=""/>
      <w:lvlJc w:val="left"/>
      <w:pPr>
        <w:ind w:left="4706" w:hanging="440"/>
      </w:pPr>
      <w:rPr>
        <w:rFonts w:ascii="Wingdings" w:hAnsi="Wingdings" w:hint="default"/>
      </w:rPr>
    </w:lvl>
  </w:abstractNum>
  <w:abstractNum w:abstractNumId="3" w15:restartNumberingAfterBreak="0">
    <w:nsid w:val="698603B5"/>
    <w:multiLevelType w:val="multilevel"/>
    <w:tmpl w:val="698603B5"/>
    <w:lvl w:ilvl="0">
      <w:start w:val="1"/>
      <w:numFmt w:val="japaneseCounting"/>
      <w:lvlText w:val="%1、"/>
      <w:lvlJc w:val="left"/>
      <w:pPr>
        <w:ind w:left="2070" w:hanging="720"/>
      </w:pPr>
      <w:rPr>
        <w:rFonts w:ascii="宋体" w:eastAsia="宋体" w:hAnsi="宋体" w:hint="eastAsia"/>
        <w:b/>
        <w:bCs/>
      </w:rPr>
    </w:lvl>
    <w:lvl w:ilvl="1">
      <w:start w:val="1"/>
      <w:numFmt w:val="lowerLetter"/>
      <w:lvlText w:val="%2)"/>
      <w:lvlJc w:val="left"/>
      <w:pPr>
        <w:ind w:left="2230" w:hanging="440"/>
      </w:pPr>
    </w:lvl>
    <w:lvl w:ilvl="2">
      <w:start w:val="1"/>
      <w:numFmt w:val="lowerRoman"/>
      <w:lvlText w:val="%3."/>
      <w:lvlJc w:val="right"/>
      <w:pPr>
        <w:ind w:left="2670" w:hanging="440"/>
      </w:pPr>
    </w:lvl>
    <w:lvl w:ilvl="3">
      <w:start w:val="1"/>
      <w:numFmt w:val="decimal"/>
      <w:lvlText w:val="%4."/>
      <w:lvlJc w:val="left"/>
      <w:pPr>
        <w:ind w:left="3110" w:hanging="440"/>
      </w:pPr>
    </w:lvl>
    <w:lvl w:ilvl="4">
      <w:start w:val="1"/>
      <w:numFmt w:val="lowerLetter"/>
      <w:lvlText w:val="%5)"/>
      <w:lvlJc w:val="left"/>
      <w:pPr>
        <w:ind w:left="3550" w:hanging="440"/>
      </w:pPr>
    </w:lvl>
    <w:lvl w:ilvl="5">
      <w:start w:val="1"/>
      <w:numFmt w:val="lowerRoman"/>
      <w:lvlText w:val="%6."/>
      <w:lvlJc w:val="right"/>
      <w:pPr>
        <w:ind w:left="3990" w:hanging="440"/>
      </w:pPr>
    </w:lvl>
    <w:lvl w:ilvl="6">
      <w:start w:val="1"/>
      <w:numFmt w:val="decimal"/>
      <w:lvlText w:val="%7."/>
      <w:lvlJc w:val="left"/>
      <w:pPr>
        <w:ind w:left="4430" w:hanging="440"/>
      </w:pPr>
    </w:lvl>
    <w:lvl w:ilvl="7">
      <w:start w:val="1"/>
      <w:numFmt w:val="lowerLetter"/>
      <w:lvlText w:val="%8)"/>
      <w:lvlJc w:val="left"/>
      <w:pPr>
        <w:ind w:left="4870" w:hanging="440"/>
      </w:pPr>
    </w:lvl>
    <w:lvl w:ilvl="8">
      <w:start w:val="1"/>
      <w:numFmt w:val="lowerRoman"/>
      <w:lvlText w:val="%9."/>
      <w:lvlJc w:val="right"/>
      <w:pPr>
        <w:ind w:left="5310" w:hanging="440"/>
      </w:pPr>
    </w:lvl>
  </w:abstractNum>
  <w:num w:numId="1" w16cid:durableId="1893881794">
    <w:abstractNumId w:val="3"/>
  </w:num>
  <w:num w:numId="2" w16cid:durableId="1633100390">
    <w:abstractNumId w:val="1"/>
  </w:num>
  <w:num w:numId="3" w16cid:durableId="1754661609">
    <w:abstractNumId w:val="2"/>
  </w:num>
  <w:num w:numId="4" w16cid:durableId="164380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4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3MWNmNmEyNDA1YjAwMWY1MzJlZWRkMDI4ZDczMzYifQ=="/>
    <w:docVar w:name="KSO_WPS_MARK_KEY" w:val="680497dc-c895-45e1-9687-4b52962c8bda"/>
  </w:docVars>
  <w:rsids>
    <w:rsidRoot w:val="002E7A73"/>
    <w:rsid w:val="00093DFD"/>
    <w:rsid w:val="000F039A"/>
    <w:rsid w:val="001B6718"/>
    <w:rsid w:val="001C34A6"/>
    <w:rsid w:val="001D5BEA"/>
    <w:rsid w:val="0024535E"/>
    <w:rsid w:val="002B69B1"/>
    <w:rsid w:val="002E7A73"/>
    <w:rsid w:val="0036036A"/>
    <w:rsid w:val="003E0699"/>
    <w:rsid w:val="004C454E"/>
    <w:rsid w:val="005B0BAE"/>
    <w:rsid w:val="005C2F2A"/>
    <w:rsid w:val="00653C8B"/>
    <w:rsid w:val="006963E7"/>
    <w:rsid w:val="00792C67"/>
    <w:rsid w:val="00820038"/>
    <w:rsid w:val="00822691"/>
    <w:rsid w:val="0085000B"/>
    <w:rsid w:val="00883E17"/>
    <w:rsid w:val="009B76B8"/>
    <w:rsid w:val="00A96BCE"/>
    <w:rsid w:val="00AB4941"/>
    <w:rsid w:val="00BB594B"/>
    <w:rsid w:val="00BE2885"/>
    <w:rsid w:val="00C177F7"/>
    <w:rsid w:val="00D505FA"/>
    <w:rsid w:val="00DA354C"/>
    <w:rsid w:val="00F56503"/>
    <w:rsid w:val="00F82E69"/>
    <w:rsid w:val="09AE4009"/>
    <w:rsid w:val="1B94568D"/>
    <w:rsid w:val="236F1E1E"/>
    <w:rsid w:val="29E46B87"/>
    <w:rsid w:val="41603998"/>
    <w:rsid w:val="5C254A50"/>
    <w:rsid w:val="5D8347E9"/>
    <w:rsid w:val="7EF9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91F2"/>
  <w15:docId w15:val="{D6EA5948-8C27-4510-9049-AC6ECF81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suppressAutoHyphens/>
      <w:outlineLvl w:val="0"/>
    </w:pPr>
    <w:rPr>
      <w:rFonts w:ascii="PingFang SC Regular" w:hAnsi="PingFang SC Regular" w:cs="Arial Unicode MS"/>
      <w:color w:val="000000"/>
      <w:sz w:val="36"/>
      <w:szCs w:val="36"/>
      <w:lang w:val="zh-CN"/>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character" w:styleId="a8">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qFormat/>
    <w:pPr>
      <w:tabs>
        <w:tab w:val="right" w:pos="9020"/>
      </w:tabs>
    </w:pPr>
    <w:rPr>
      <w:rFonts w:ascii="PingFang SC Regular" w:hAnsi="PingFang SC Regular" w:cs="Arial Unicode MS"/>
      <w:color w:val="000000"/>
      <w:sz w:val="24"/>
      <w:szCs w:val="24"/>
      <w:u w:color="000000"/>
    </w:rPr>
  </w:style>
  <w:style w:type="paragraph" w:customStyle="1" w:styleId="1">
    <w:name w:val="页脚1"/>
    <w:qFormat/>
    <w:pPr>
      <w:widowControl w:val="0"/>
      <w:tabs>
        <w:tab w:val="center" w:pos="4140"/>
        <w:tab w:val="right" w:pos="8300"/>
      </w:tabs>
    </w:pPr>
    <w:rPr>
      <w:rFonts w:cs="Arial Unicode MS"/>
      <w:color w:val="000000"/>
      <w:kern w:val="2"/>
      <w:sz w:val="18"/>
      <w:szCs w:val="18"/>
      <w:u w:color="000000"/>
    </w:rPr>
  </w:style>
  <w:style w:type="paragraph" w:customStyle="1" w:styleId="11">
    <w:name w:val="标题 11"/>
    <w:next w:val="Aa"/>
    <w:qFormat/>
    <w:pPr>
      <w:keepNext/>
      <w:keepLines/>
      <w:widowControl w:val="0"/>
      <w:spacing w:before="240" w:after="240"/>
      <w:jc w:val="center"/>
      <w:outlineLvl w:val="0"/>
    </w:pPr>
    <w:rPr>
      <w:rFonts w:cs="Arial Unicode MS"/>
      <w:color w:val="000000"/>
      <w:sz w:val="36"/>
      <w:szCs w:val="36"/>
      <w:u w:color="000000"/>
    </w:rPr>
  </w:style>
  <w:style w:type="paragraph" w:customStyle="1" w:styleId="Aa">
    <w:name w:val="正文 A"/>
    <w:qFormat/>
    <w:pPr>
      <w:widowControl w:val="0"/>
      <w:jc w:val="both"/>
    </w:pPr>
    <w:rPr>
      <w:rFonts w:cs="Arial Unicode MS"/>
      <w:color w:val="000000"/>
      <w:kern w:val="2"/>
      <w:sz w:val="21"/>
      <w:szCs w:val="21"/>
      <w:u w:color="000000"/>
    </w:rPr>
  </w:style>
  <w:style w:type="paragraph" w:customStyle="1" w:styleId="10">
    <w:name w:val="列表段落1"/>
    <w:qFormat/>
    <w:pPr>
      <w:widowControl w:val="0"/>
      <w:ind w:firstLine="420"/>
      <w:jc w:val="both"/>
    </w:pPr>
    <w:rPr>
      <w:rFonts w:ascii="Arial Unicode MS" w:hAnsi="Arial Unicode MS" w:cs="Arial Unicode MS" w:hint="eastAsia"/>
      <w:color w:val="000000"/>
      <w:kern w:val="2"/>
      <w:sz w:val="21"/>
      <w:szCs w:val="21"/>
      <w:u w:color="000000"/>
    </w:rPr>
  </w:style>
  <w:style w:type="paragraph" w:customStyle="1" w:styleId="12">
    <w:name w:val="修订1"/>
    <w:hidden/>
    <w:uiPriority w:val="99"/>
    <w:unhideWhenUsed/>
    <w:qFormat/>
    <w:rPr>
      <w:sz w:val="24"/>
      <w:szCs w:val="24"/>
      <w:lang w:eastAsia="en-US"/>
    </w:rPr>
  </w:style>
  <w:style w:type="character" w:customStyle="1" w:styleId="a7">
    <w:name w:val="页眉 字符"/>
    <w:basedOn w:val="a0"/>
    <w:link w:val="a6"/>
    <w:qFormat/>
    <w:rPr>
      <w:sz w:val="18"/>
      <w:szCs w:val="18"/>
      <w:lang w:eastAsia="en-US"/>
    </w:rPr>
  </w:style>
  <w:style w:type="character" w:customStyle="1" w:styleId="a5">
    <w:name w:val="页脚 字符"/>
    <w:basedOn w:val="a0"/>
    <w:link w:val="a4"/>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hu'jun</dc:creator>
  <cp:lastModifiedBy>Zelin Li</cp:lastModifiedBy>
  <cp:revision>8</cp:revision>
  <cp:lastPrinted>2024-03-04T03:35:00Z</cp:lastPrinted>
  <dcterms:created xsi:type="dcterms:W3CDTF">2024-03-01T06:39:00Z</dcterms:created>
  <dcterms:modified xsi:type="dcterms:W3CDTF">2024-03-04T10:13:00Z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935B012C9AD840ED9646A04487F7430A_13</vt:lpwstr>
  </property>
</Properties>
</file>